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A9" w:rsidRPr="00BA64F5" w:rsidRDefault="00BA64F5" w:rsidP="00BA64F5">
      <w:r>
        <w:t>Učenici će kroz prezentaciju saznati što je Zlatni rez, gdje se pojavljuje u starom Egiptu i gdje ga sve možemo naći u prirodi. Također, učenici će naučiti što je zlatni pravokutnik i kako ga konstruirati. Učenici će u parovma pronalaziti zlatne omjere u građi vlastitog tijela, na nastavni listić će zapisivati duljine određenih dijelova tijela koje će samostalno izmjeriti te će računati zadane omjere. Učenici će riješiti nastavni listić, a to će ujedno biti peta i šesta stranica brošure. Na kraju radionice učenici će ispuniti evaluacijski listić i riješiti kviz sa pitanjima vezanima uz zlatni rez.</w:t>
      </w:r>
      <w:bookmarkStart w:id="0" w:name="_GoBack"/>
      <w:bookmarkEnd w:id="0"/>
    </w:p>
    <w:sectPr w:rsidR="00AB4EA9" w:rsidRPr="00BA6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82"/>
    <w:rsid w:val="00627A88"/>
    <w:rsid w:val="00687041"/>
    <w:rsid w:val="00AB4EA9"/>
    <w:rsid w:val="00AC2E82"/>
    <w:rsid w:val="00BA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48C2"/>
  <w15:chartTrackingRefBased/>
  <w15:docId w15:val="{CE3CECE1-4012-44E9-A354-E6B284DD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A88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4</cp:revision>
  <dcterms:created xsi:type="dcterms:W3CDTF">2022-03-16T20:26:00Z</dcterms:created>
  <dcterms:modified xsi:type="dcterms:W3CDTF">2022-03-16T21:11:00Z</dcterms:modified>
</cp:coreProperties>
</file>