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CD6" w:rsidRDefault="005C0CD6" w:rsidP="005C0CD6">
      <w:r>
        <w:t>REPUBLIKA HRVATSKA</w:t>
      </w:r>
    </w:p>
    <w:p w:rsidR="005C0CD6" w:rsidRDefault="005C0CD6" w:rsidP="005C0CD6">
      <w:r>
        <w:t>ZAGREBAČKA ŽUPANIJA</w:t>
      </w:r>
    </w:p>
    <w:p w:rsidR="005C0CD6" w:rsidRDefault="005C0CD6" w:rsidP="005C0CD6">
      <w:r>
        <w:t xml:space="preserve">     OPĆINA PUŠĆA</w:t>
      </w:r>
    </w:p>
    <w:p w:rsidR="005C0CD6" w:rsidRDefault="005C0CD6" w:rsidP="005C0CD6">
      <w:pPr>
        <w:rPr>
          <w:b/>
        </w:rPr>
      </w:pPr>
      <w:r w:rsidRPr="002104F9">
        <w:rPr>
          <w:b/>
        </w:rPr>
        <w:t>OSNOVNA ŠKOLA PUŠĆA</w:t>
      </w:r>
    </w:p>
    <w:p w:rsidR="005C0CD6" w:rsidRDefault="005C0CD6" w:rsidP="005C0CD6">
      <w:pPr>
        <w:rPr>
          <w:b/>
        </w:rPr>
      </w:pPr>
      <w:r w:rsidRPr="00995D61">
        <w:rPr>
          <w:b/>
        </w:rPr>
        <w:t>MB: 03216675</w:t>
      </w:r>
    </w:p>
    <w:p w:rsidR="005C0CD6" w:rsidRPr="002104F9" w:rsidRDefault="005C0CD6" w:rsidP="005C0CD6">
      <w:pPr>
        <w:rPr>
          <w:b/>
        </w:rPr>
      </w:pPr>
      <w:r>
        <w:rPr>
          <w:b/>
        </w:rPr>
        <w:t>OIB: 00402533812</w:t>
      </w:r>
    </w:p>
    <w:p w:rsidR="00F85285" w:rsidRDefault="00350F19" w:rsidP="005C0CD6">
      <w:r>
        <w:t xml:space="preserve">KLASA: </w:t>
      </w:r>
      <w:r w:rsidR="005C0CD6">
        <w:t>40</w:t>
      </w:r>
      <w:r w:rsidR="008716D7">
        <w:t>1</w:t>
      </w:r>
      <w:r w:rsidR="005C0CD6">
        <w:t>-0</w:t>
      </w:r>
      <w:r w:rsidR="008716D7">
        <w:t>1</w:t>
      </w:r>
      <w:r w:rsidR="005C0CD6">
        <w:t>/</w:t>
      </w:r>
      <w:r w:rsidR="00AE7E3E">
        <w:t>2</w:t>
      </w:r>
      <w:r w:rsidR="00745274">
        <w:t>1</w:t>
      </w:r>
      <w:r w:rsidR="005C0CD6">
        <w:t>-01</w:t>
      </w:r>
      <w:r w:rsidR="00373D93">
        <w:t>/</w:t>
      </w:r>
      <w:r w:rsidR="00ED64DC">
        <w:t>13</w:t>
      </w:r>
    </w:p>
    <w:p w:rsidR="005C0CD6" w:rsidRDefault="00350F19" w:rsidP="005C0CD6">
      <w:r>
        <w:t>URBROJ:</w:t>
      </w:r>
      <w:r w:rsidR="005C0CD6">
        <w:t>238/24-38-</w:t>
      </w:r>
      <w:r w:rsidR="00AE7E3E">
        <w:t>2</w:t>
      </w:r>
      <w:r w:rsidR="00745274">
        <w:t>1</w:t>
      </w:r>
      <w:r w:rsidR="005C0CD6">
        <w:t>-0</w:t>
      </w:r>
      <w:r w:rsidR="00ED64DC">
        <w:t>2</w:t>
      </w:r>
      <w:r w:rsidR="005C0CD6">
        <w:t xml:space="preserve">                                                                                                                U </w:t>
      </w:r>
      <w:proofErr w:type="spellStart"/>
      <w:r w:rsidR="005C0CD6">
        <w:t>Pušći</w:t>
      </w:r>
      <w:proofErr w:type="spellEnd"/>
      <w:r w:rsidR="005C0CD6">
        <w:t xml:space="preserve">, </w:t>
      </w:r>
      <w:r w:rsidR="00745274">
        <w:t>09</w:t>
      </w:r>
      <w:r w:rsidR="005C0CD6">
        <w:t>.</w:t>
      </w:r>
      <w:r w:rsidR="000E41CC">
        <w:t>1</w:t>
      </w:r>
      <w:r w:rsidR="00091B49">
        <w:t>2</w:t>
      </w:r>
      <w:r w:rsidR="005C0CD6">
        <w:t>.201</w:t>
      </w:r>
      <w:r w:rsidR="00CE7E68">
        <w:t>9</w:t>
      </w:r>
      <w:r w:rsidR="005C0CD6">
        <w:t>.</w:t>
      </w:r>
    </w:p>
    <w:p w:rsidR="003209BA" w:rsidRDefault="003209BA"/>
    <w:p w:rsidR="001309CA" w:rsidRDefault="001309CA"/>
    <w:p w:rsidR="0000187A" w:rsidRPr="001309CA" w:rsidRDefault="0000187A" w:rsidP="001309CA">
      <w:pPr>
        <w:jc w:val="center"/>
        <w:rPr>
          <w:b/>
        </w:rPr>
      </w:pPr>
      <w:r w:rsidRPr="001309CA">
        <w:rPr>
          <w:b/>
        </w:rPr>
        <w:t xml:space="preserve">OBRAZLOŽENJE FINANCIJSKOG PLANA OŠ </w:t>
      </w:r>
      <w:r w:rsidR="007908D9">
        <w:rPr>
          <w:b/>
        </w:rPr>
        <w:t>PUŠĆA</w:t>
      </w:r>
      <w:r w:rsidR="00266601" w:rsidRPr="001309CA">
        <w:rPr>
          <w:b/>
        </w:rPr>
        <w:t xml:space="preserve">  ZA 20</w:t>
      </w:r>
      <w:r w:rsidR="00CE7E68">
        <w:rPr>
          <w:b/>
        </w:rPr>
        <w:t>2</w:t>
      </w:r>
      <w:r w:rsidR="00745274">
        <w:rPr>
          <w:b/>
        </w:rPr>
        <w:t>2</w:t>
      </w:r>
      <w:r w:rsidR="00266601" w:rsidRPr="001309CA">
        <w:rPr>
          <w:b/>
        </w:rPr>
        <w:t>. TE PROJEKCIJA ZA 20</w:t>
      </w:r>
      <w:r w:rsidR="00893726">
        <w:rPr>
          <w:b/>
        </w:rPr>
        <w:t>2</w:t>
      </w:r>
      <w:r w:rsidR="00745274">
        <w:rPr>
          <w:b/>
        </w:rPr>
        <w:t>3</w:t>
      </w:r>
      <w:r w:rsidR="00266601" w:rsidRPr="001309CA">
        <w:rPr>
          <w:b/>
        </w:rPr>
        <w:t>. I 20</w:t>
      </w:r>
      <w:r w:rsidR="00373D93">
        <w:rPr>
          <w:b/>
        </w:rPr>
        <w:t>2</w:t>
      </w:r>
      <w:r w:rsidR="00745274">
        <w:rPr>
          <w:b/>
        </w:rPr>
        <w:t>4</w:t>
      </w:r>
      <w:r w:rsidR="00266601" w:rsidRPr="001309CA">
        <w:rPr>
          <w:b/>
        </w:rPr>
        <w:t>. GODINU</w:t>
      </w:r>
    </w:p>
    <w:p w:rsidR="0000187A" w:rsidRDefault="0000187A"/>
    <w:p w:rsidR="0000187A" w:rsidRDefault="0000187A" w:rsidP="00BB1CFC">
      <w:pPr>
        <w:spacing w:line="360" w:lineRule="auto"/>
      </w:pPr>
    </w:p>
    <w:p w:rsidR="0000187A" w:rsidRPr="00BB1CFC" w:rsidRDefault="0000187A" w:rsidP="00BB1CFC">
      <w:pPr>
        <w:spacing w:line="360" w:lineRule="auto"/>
        <w:rPr>
          <w:b/>
        </w:rPr>
      </w:pPr>
      <w:r w:rsidRPr="00BB1CFC">
        <w:rPr>
          <w:b/>
        </w:rPr>
        <w:t>1. Djelokrug rada proračunskog korisnika</w:t>
      </w:r>
    </w:p>
    <w:p w:rsidR="0000187A" w:rsidRDefault="0000187A" w:rsidP="003209BA">
      <w:pPr>
        <w:spacing w:line="360" w:lineRule="auto"/>
        <w:jc w:val="both"/>
      </w:pPr>
    </w:p>
    <w:p w:rsidR="0000187A" w:rsidRDefault="00EB3053" w:rsidP="003209BA">
      <w:pPr>
        <w:spacing w:line="360" w:lineRule="auto"/>
        <w:jc w:val="both"/>
      </w:pPr>
      <w:r>
        <w:t xml:space="preserve">Osnovna škola </w:t>
      </w:r>
      <w:proofErr w:type="spellStart"/>
      <w:r w:rsidR="005C0CD6">
        <w:t>Pušća</w:t>
      </w:r>
      <w:proofErr w:type="spellEnd"/>
      <w:r w:rsidR="003209BA">
        <w:t xml:space="preserve"> u šk. godini 20</w:t>
      </w:r>
      <w:r w:rsidR="00AE7E3E">
        <w:t>2</w:t>
      </w:r>
      <w:r w:rsidR="00745274">
        <w:t>1</w:t>
      </w:r>
      <w:r w:rsidR="003209BA">
        <w:t>./20</w:t>
      </w:r>
      <w:r w:rsidR="00CE7E68">
        <w:t>2</w:t>
      </w:r>
      <w:r w:rsidR="00745274">
        <w:t>2</w:t>
      </w:r>
      <w:r w:rsidR="003209BA">
        <w:t>.</w:t>
      </w:r>
      <w:r>
        <w:t xml:space="preserve"> ima </w:t>
      </w:r>
      <w:r w:rsidR="00C333BF">
        <w:t>3</w:t>
      </w:r>
      <w:r w:rsidR="00CE7E68">
        <w:t>2</w:t>
      </w:r>
      <w:r w:rsidR="00745274">
        <w:t>9</w:t>
      </w:r>
      <w:r w:rsidR="002B5D69">
        <w:t xml:space="preserve"> </w:t>
      </w:r>
      <w:r>
        <w:t>učenika</w:t>
      </w:r>
      <w:r w:rsidR="002B5D69">
        <w:t xml:space="preserve"> raspoređena </w:t>
      </w:r>
      <w:r>
        <w:t xml:space="preserve"> u </w:t>
      </w:r>
      <w:r w:rsidR="005C0CD6">
        <w:t>2</w:t>
      </w:r>
      <w:r w:rsidR="00AE7E3E">
        <w:t>1</w:t>
      </w:r>
      <w:r>
        <w:t xml:space="preserve"> razredn</w:t>
      </w:r>
      <w:r w:rsidR="002B5D69">
        <w:t>a</w:t>
      </w:r>
      <w:r>
        <w:t xml:space="preserve"> odjela od I.</w:t>
      </w:r>
      <w:r w:rsidR="002B5D69">
        <w:t xml:space="preserve"> do </w:t>
      </w:r>
      <w:r>
        <w:t>VIII. razreda.</w:t>
      </w:r>
    </w:p>
    <w:p w:rsidR="00EB3053" w:rsidRDefault="0000187A" w:rsidP="003209BA">
      <w:pPr>
        <w:spacing w:line="360" w:lineRule="auto"/>
        <w:jc w:val="both"/>
      </w:pPr>
      <w:r>
        <w:t>Nastava</w:t>
      </w:r>
      <w:r w:rsidR="003A5978">
        <w:t xml:space="preserve"> je</w:t>
      </w:r>
      <w:r>
        <w:t xml:space="preserve"> organizirana</w:t>
      </w:r>
      <w:r w:rsidR="005C0CD6">
        <w:t xml:space="preserve"> u PŠ </w:t>
      </w:r>
      <w:proofErr w:type="spellStart"/>
      <w:r w:rsidR="005C0CD6">
        <w:t>Dubravica</w:t>
      </w:r>
      <w:proofErr w:type="spellEnd"/>
      <w:r w:rsidR="005C0CD6">
        <w:t xml:space="preserve"> u </w:t>
      </w:r>
      <w:r w:rsidR="00AE7E3E">
        <w:t>dvije</w:t>
      </w:r>
      <w:r w:rsidR="005C0CD6">
        <w:t xml:space="preserve"> smjen</w:t>
      </w:r>
      <w:r w:rsidR="00AE7E3E">
        <w:t>e</w:t>
      </w:r>
      <w:r w:rsidR="005C0CD6">
        <w:t xml:space="preserve"> za sve razrede od I –VIII</w:t>
      </w:r>
      <w:r w:rsidR="00D739DB">
        <w:t xml:space="preserve"> (</w:t>
      </w:r>
      <w:r w:rsidR="00893726">
        <w:t>V</w:t>
      </w:r>
      <w:r w:rsidR="00AE7E3E">
        <w:t>I</w:t>
      </w:r>
      <w:r w:rsidR="00745274">
        <w:t>I</w:t>
      </w:r>
      <w:r w:rsidR="00D739DB">
        <w:t xml:space="preserve"> - nema)</w:t>
      </w:r>
      <w:r w:rsidR="005C0CD6">
        <w:t xml:space="preserve">, a u </w:t>
      </w:r>
      <w:r w:rsidR="00350F19">
        <w:t>M</w:t>
      </w:r>
      <w:r w:rsidR="005C0CD6">
        <w:t xml:space="preserve">Š </w:t>
      </w:r>
      <w:proofErr w:type="spellStart"/>
      <w:r w:rsidR="005C0CD6">
        <w:t>Pušća</w:t>
      </w:r>
      <w:proofErr w:type="spellEnd"/>
      <w:r>
        <w:t xml:space="preserve"> u dvije smjene- jutarnja </w:t>
      </w:r>
      <w:r w:rsidR="005C0CD6">
        <w:t xml:space="preserve">za učenike od I – </w:t>
      </w:r>
      <w:r w:rsidR="00745274">
        <w:t>VIII</w:t>
      </w:r>
      <w:r w:rsidR="005C0CD6">
        <w:t xml:space="preserve"> razreda i </w:t>
      </w:r>
      <w:r w:rsidR="00AE7E3E">
        <w:t>popodnevna za</w:t>
      </w:r>
      <w:r w:rsidR="005C0CD6">
        <w:t xml:space="preserve"> učenike </w:t>
      </w:r>
      <w:r w:rsidR="00745274">
        <w:t>I</w:t>
      </w:r>
      <w:r w:rsidR="005C0CD6">
        <w:t xml:space="preserve">V razreda </w:t>
      </w:r>
      <w:r>
        <w:t>u petodnevnom radnom tjednu</w:t>
      </w:r>
      <w:r w:rsidR="00EB3053">
        <w:t>. Nastava se izvodi prema Nastavnom planu i programu Ministarstva znanosti, obrazovanja i športa, Godišnjem planu i programu  te Kurikulumu Škole za 20</w:t>
      </w:r>
      <w:r w:rsidR="00AE7E3E">
        <w:t>2</w:t>
      </w:r>
      <w:r w:rsidR="00745274">
        <w:t>1</w:t>
      </w:r>
      <w:r w:rsidR="00EB3053">
        <w:t>./20</w:t>
      </w:r>
      <w:r w:rsidR="00CE7E68">
        <w:t>2</w:t>
      </w:r>
      <w:r w:rsidR="00745274">
        <w:t>2</w:t>
      </w:r>
      <w:r w:rsidR="00EB3053">
        <w:t>. školsku godinu.</w:t>
      </w:r>
    </w:p>
    <w:p w:rsidR="00EB3053" w:rsidRDefault="00EB3053" w:rsidP="003209BA">
      <w:pPr>
        <w:spacing w:line="360" w:lineRule="auto"/>
        <w:jc w:val="both"/>
      </w:pPr>
    </w:p>
    <w:p w:rsidR="00EB3053" w:rsidRDefault="00EB3053" w:rsidP="003209BA">
      <w:pPr>
        <w:spacing w:line="360" w:lineRule="auto"/>
        <w:jc w:val="both"/>
      </w:pPr>
    </w:p>
    <w:p w:rsidR="00EB3053" w:rsidRPr="00BB1CFC" w:rsidRDefault="00EB3053" w:rsidP="003209BA">
      <w:pPr>
        <w:spacing w:line="360" w:lineRule="auto"/>
        <w:jc w:val="both"/>
        <w:rPr>
          <w:b/>
        </w:rPr>
      </w:pPr>
      <w:r w:rsidRPr="00BB1CFC">
        <w:rPr>
          <w:b/>
        </w:rPr>
        <w:t>2. Obrazloženje programa rada školske ustanove</w:t>
      </w:r>
    </w:p>
    <w:p w:rsidR="00EB3053" w:rsidRDefault="00EB3053" w:rsidP="003209BA">
      <w:pPr>
        <w:spacing w:line="360" w:lineRule="auto"/>
        <w:jc w:val="both"/>
      </w:pPr>
    </w:p>
    <w:p w:rsidR="00266601" w:rsidRDefault="00EB3053" w:rsidP="003209BA">
      <w:pPr>
        <w:spacing w:line="360" w:lineRule="auto"/>
        <w:jc w:val="both"/>
      </w:pPr>
      <w:r>
        <w:t>Osnovna škola obavlja djelatnost odgoja i obrazovanja učenika</w:t>
      </w:r>
      <w:r w:rsidR="00266601">
        <w:t xml:space="preserve">. Škola osigurava : </w:t>
      </w:r>
    </w:p>
    <w:p w:rsidR="00EB3053" w:rsidRDefault="00266601" w:rsidP="003209BA">
      <w:pPr>
        <w:numPr>
          <w:ilvl w:val="0"/>
          <w:numId w:val="1"/>
        </w:numPr>
        <w:spacing w:line="360" w:lineRule="auto"/>
        <w:jc w:val="both"/>
      </w:pPr>
      <w:r>
        <w:t xml:space="preserve">sustavan način poučavanja učenika, unapređuje razvoj učenika u skladu s njihovim sposobnostima i sklonostima </w:t>
      </w:r>
    </w:p>
    <w:p w:rsidR="00266601" w:rsidRDefault="00266601" w:rsidP="003209BA">
      <w:pPr>
        <w:numPr>
          <w:ilvl w:val="0"/>
          <w:numId w:val="1"/>
        </w:numPr>
        <w:spacing w:line="360" w:lineRule="auto"/>
        <w:jc w:val="both"/>
      </w:pPr>
      <w:r>
        <w:t>razvija svijest o nacionalnoj pripadnosti , očuvanju povijesno-kulturne baštine i nacionalnog identiteta</w:t>
      </w:r>
    </w:p>
    <w:p w:rsidR="00266601" w:rsidRDefault="00266601" w:rsidP="003209BA">
      <w:pPr>
        <w:numPr>
          <w:ilvl w:val="0"/>
          <w:numId w:val="1"/>
        </w:numPr>
        <w:spacing w:line="360" w:lineRule="auto"/>
        <w:jc w:val="both"/>
      </w:pPr>
      <w:r>
        <w:t xml:space="preserve">odgaja i obrazuje učenike za odgovorno sudjelovanje u demokratskom i </w:t>
      </w:r>
      <w:proofErr w:type="spellStart"/>
      <w:r>
        <w:t>multikulturalnom</w:t>
      </w:r>
      <w:proofErr w:type="spellEnd"/>
      <w:r>
        <w:t xml:space="preserve"> svijetu</w:t>
      </w:r>
    </w:p>
    <w:p w:rsidR="00266601" w:rsidRDefault="00266601" w:rsidP="003209BA">
      <w:pPr>
        <w:numPr>
          <w:ilvl w:val="0"/>
          <w:numId w:val="1"/>
        </w:numPr>
        <w:spacing w:line="360" w:lineRule="auto"/>
        <w:jc w:val="both"/>
      </w:pPr>
      <w:r>
        <w:t>osposobljava učenike za cjeloživotno učenje</w:t>
      </w:r>
    </w:p>
    <w:p w:rsidR="0067118A" w:rsidRDefault="0067118A" w:rsidP="0067118A">
      <w:pPr>
        <w:spacing w:line="360" w:lineRule="auto"/>
        <w:ind w:left="360"/>
        <w:jc w:val="both"/>
      </w:pPr>
    </w:p>
    <w:p w:rsidR="00266601" w:rsidRDefault="00266601" w:rsidP="003209BA">
      <w:pPr>
        <w:spacing w:line="360" w:lineRule="auto"/>
        <w:jc w:val="both"/>
      </w:pPr>
      <w:r>
        <w:lastRenderedPageBreak/>
        <w:t>Sve nabrojeno Škola ostvaruje u sklopu redovne nastave, dodatne, dopunske, izborne</w:t>
      </w:r>
      <w:r w:rsidR="00831431">
        <w:t xml:space="preserve"> nastave</w:t>
      </w:r>
      <w:r>
        <w:t xml:space="preserve"> te slobodnih aktivnosti, sudjelujući u projektima, organizirajući posjete kulturnim ustanovama, organiziranjem izleta, Škole </w:t>
      </w:r>
      <w:r w:rsidR="00AD0DE7">
        <w:t>plivanja za</w:t>
      </w:r>
      <w:r w:rsidR="00831431">
        <w:t xml:space="preserve"> učenike </w:t>
      </w:r>
      <w:r w:rsidR="000E41CC">
        <w:t>3</w:t>
      </w:r>
      <w:r w:rsidR="00D739DB">
        <w:t>. razreda te škola u prirodi za učenike 4. razreda.</w:t>
      </w:r>
    </w:p>
    <w:p w:rsidR="00551F2A" w:rsidRDefault="00551F2A" w:rsidP="003209BA">
      <w:pPr>
        <w:spacing w:line="360" w:lineRule="auto"/>
        <w:jc w:val="both"/>
      </w:pPr>
    </w:p>
    <w:p w:rsidR="00551F2A" w:rsidRDefault="00551F2A" w:rsidP="003209BA">
      <w:pPr>
        <w:spacing w:line="360" w:lineRule="auto"/>
        <w:jc w:val="both"/>
      </w:pPr>
      <w:r>
        <w:t xml:space="preserve">Zaposleni učitelji rade na vlastitom usavršavanju –permanentnim usavršavanjem učitelja (seminari, stručni </w:t>
      </w:r>
      <w:r w:rsidR="003A5978">
        <w:t>skupovi, aktivi)</w:t>
      </w:r>
      <w:r>
        <w:t xml:space="preserve"> podižu kvalitetu nastavnog rada.</w:t>
      </w:r>
    </w:p>
    <w:p w:rsidR="00551F2A" w:rsidRDefault="00551F2A" w:rsidP="00BB1CFC">
      <w:pPr>
        <w:spacing w:line="360" w:lineRule="auto"/>
      </w:pPr>
    </w:p>
    <w:p w:rsidR="00551F2A" w:rsidRPr="00BB1CFC" w:rsidRDefault="00551F2A" w:rsidP="00BB1CFC">
      <w:pPr>
        <w:spacing w:line="360" w:lineRule="auto"/>
        <w:rPr>
          <w:b/>
        </w:rPr>
      </w:pPr>
      <w:r w:rsidRPr="00BB1CFC">
        <w:rPr>
          <w:b/>
        </w:rPr>
        <w:t>3. Zakonske i druge podloge na kojima se zasniva program rada škole</w:t>
      </w:r>
    </w:p>
    <w:p w:rsidR="00551F2A" w:rsidRDefault="00551F2A" w:rsidP="00BB1CFC">
      <w:pPr>
        <w:spacing w:line="360" w:lineRule="auto"/>
      </w:pPr>
    </w:p>
    <w:p w:rsidR="00BB1CFC" w:rsidRDefault="00BB1CFC" w:rsidP="00BB1CFC">
      <w:pPr>
        <w:spacing w:line="360" w:lineRule="auto"/>
        <w:jc w:val="both"/>
      </w:pPr>
      <w:r>
        <w:t xml:space="preserve">Zakonske podloge na kojima se zasnivaju programi odgoja i obrazovanja su: </w:t>
      </w:r>
    </w:p>
    <w:p w:rsidR="00551F2A" w:rsidRDefault="00551F2A" w:rsidP="00BB1CFC">
      <w:pPr>
        <w:numPr>
          <w:ilvl w:val="0"/>
          <w:numId w:val="2"/>
        </w:numPr>
        <w:spacing w:line="360" w:lineRule="auto"/>
        <w:jc w:val="both"/>
      </w:pPr>
      <w:r>
        <w:t>Zakon o odgoju i obrazovanju u osnovnoj i srednjoj školi (NN br. 87/08., 86/09., 92/10.</w:t>
      </w:r>
      <w:r w:rsidR="00350F19">
        <w:t>105/10.</w:t>
      </w:r>
      <w:r>
        <w:t>, 90/11.</w:t>
      </w:r>
      <w:r w:rsidR="00EB7863">
        <w:t xml:space="preserve">,5/12.,16/12., </w:t>
      </w:r>
      <w:r w:rsidR="00350F19">
        <w:t>86/12.</w:t>
      </w:r>
      <w:r w:rsidR="00EB7863">
        <w:t>,126/12., 94/13. i 152/14</w:t>
      </w:r>
      <w:r>
        <w:t xml:space="preserve">) </w:t>
      </w:r>
      <w:r w:rsidR="00BB1CFC">
        <w:t xml:space="preserve">Njime je propisano </w:t>
      </w:r>
      <w:r>
        <w:t>da se u državnom proračunu osiguravaju sredstva za financiranje školskih ustanova čiji je osnivač Republika Hrvatska jer osnovne škole obavljaju djelatnost osnovnog odgoja i obrazovanja.</w:t>
      </w:r>
    </w:p>
    <w:p w:rsidR="00BB1CFC" w:rsidRDefault="00BB1CFC" w:rsidP="00BB1CFC">
      <w:pPr>
        <w:numPr>
          <w:ilvl w:val="0"/>
          <w:numId w:val="2"/>
        </w:numPr>
        <w:spacing w:line="360" w:lineRule="auto"/>
        <w:jc w:val="both"/>
      </w:pPr>
      <w:r>
        <w:t>Zakon o ustanovama (NN br. 76/93, 29/97, 47/99, 35/08)</w:t>
      </w:r>
    </w:p>
    <w:p w:rsidR="00BB1CFC" w:rsidRDefault="00551F2A" w:rsidP="00BB1CFC">
      <w:pPr>
        <w:numPr>
          <w:ilvl w:val="0"/>
          <w:numId w:val="2"/>
        </w:numPr>
        <w:spacing w:line="360" w:lineRule="auto"/>
        <w:jc w:val="both"/>
      </w:pPr>
      <w:r>
        <w:t xml:space="preserve">Zakon o državnom proračunu, </w:t>
      </w:r>
      <w:r w:rsidR="00BB1CFC">
        <w:t>(NN br. 87/08.</w:t>
      </w:r>
      <w:r w:rsidR="00EB7863">
        <w:t>, 136/12.,15/15.</w:t>
      </w:r>
      <w:r w:rsidR="00BB1CFC">
        <w:t>)</w:t>
      </w:r>
    </w:p>
    <w:p w:rsidR="00BB1CFC" w:rsidRDefault="00551F2A" w:rsidP="00BB1CFC">
      <w:pPr>
        <w:numPr>
          <w:ilvl w:val="0"/>
          <w:numId w:val="2"/>
        </w:numPr>
        <w:spacing w:line="360" w:lineRule="auto"/>
        <w:jc w:val="both"/>
      </w:pPr>
      <w:r>
        <w:t xml:space="preserve">Zakon o javnoj nabavi, </w:t>
      </w:r>
      <w:r w:rsidR="00EB7863">
        <w:t>(NN90/11., 83/13.,143/13.,13/14)</w:t>
      </w:r>
    </w:p>
    <w:p w:rsidR="00BB1CFC" w:rsidRDefault="00551F2A" w:rsidP="00BB1CFC">
      <w:pPr>
        <w:numPr>
          <w:ilvl w:val="0"/>
          <w:numId w:val="2"/>
        </w:numPr>
        <w:spacing w:line="360" w:lineRule="auto"/>
        <w:jc w:val="both"/>
      </w:pPr>
      <w:r>
        <w:t xml:space="preserve">Hrvatski pedagoški standard, </w:t>
      </w:r>
    </w:p>
    <w:p w:rsidR="00BB1CFC" w:rsidRDefault="00551F2A" w:rsidP="00BB1CFC">
      <w:pPr>
        <w:numPr>
          <w:ilvl w:val="0"/>
          <w:numId w:val="2"/>
        </w:numPr>
        <w:spacing w:line="360" w:lineRule="auto"/>
        <w:jc w:val="both"/>
      </w:pPr>
      <w:r>
        <w:t xml:space="preserve">Statut škole, </w:t>
      </w:r>
    </w:p>
    <w:p w:rsidR="00551F2A" w:rsidRDefault="00551F2A" w:rsidP="00BB1CFC">
      <w:pPr>
        <w:numPr>
          <w:ilvl w:val="0"/>
          <w:numId w:val="2"/>
        </w:numPr>
        <w:spacing w:line="360" w:lineRule="auto"/>
        <w:jc w:val="both"/>
      </w:pPr>
      <w:r>
        <w:t>Godišnji plan i prog</w:t>
      </w:r>
      <w:r w:rsidR="00831431">
        <w:t xml:space="preserve">ram rada škole </w:t>
      </w:r>
    </w:p>
    <w:p w:rsidR="00831431" w:rsidRDefault="00831431" w:rsidP="00BB1CFC">
      <w:pPr>
        <w:numPr>
          <w:ilvl w:val="0"/>
          <w:numId w:val="2"/>
        </w:numPr>
        <w:spacing w:line="360" w:lineRule="auto"/>
        <w:jc w:val="both"/>
      </w:pPr>
      <w:r>
        <w:t>Kurikulum Škole</w:t>
      </w:r>
    </w:p>
    <w:p w:rsidR="00BB1CFC" w:rsidRDefault="00BB1CFC" w:rsidP="00BB1CFC">
      <w:pPr>
        <w:spacing w:line="360" w:lineRule="auto"/>
        <w:jc w:val="both"/>
      </w:pPr>
    </w:p>
    <w:p w:rsidR="00BB1CFC" w:rsidRPr="00BB1CFC" w:rsidRDefault="00BB1CFC" w:rsidP="00BB1CFC">
      <w:pPr>
        <w:spacing w:line="360" w:lineRule="auto"/>
        <w:jc w:val="both"/>
        <w:rPr>
          <w:b/>
        </w:rPr>
      </w:pPr>
      <w:r w:rsidRPr="00BB1CFC">
        <w:rPr>
          <w:b/>
        </w:rPr>
        <w:t>4. Usklađenost ciljeva, strategija i programa s dokumentima dugoročnog razvoja</w:t>
      </w:r>
    </w:p>
    <w:p w:rsidR="00BB1CFC" w:rsidRDefault="00BB1CFC" w:rsidP="003209BA">
      <w:pPr>
        <w:spacing w:line="360" w:lineRule="auto"/>
        <w:jc w:val="both"/>
      </w:pPr>
      <w:r>
        <w:t>Školske ustanove donose</w:t>
      </w:r>
      <w:r w:rsidR="001B467D">
        <w:t xml:space="preserve"> godišnje operativne planove za nastavnu, a ne kalendarsku godinu. Odstupanja u realizaciji financijskog plana su moguća u slučaju pomicanja nekih aktivnosti iz jednog u drugo polugodište (dvije kalendarske godine).</w:t>
      </w:r>
    </w:p>
    <w:p w:rsidR="001B467D" w:rsidRDefault="001B467D" w:rsidP="00BB1CFC">
      <w:pPr>
        <w:spacing w:line="360" w:lineRule="auto"/>
        <w:jc w:val="both"/>
      </w:pPr>
    </w:p>
    <w:p w:rsidR="001B467D" w:rsidRPr="001B467D" w:rsidRDefault="001B467D" w:rsidP="00BB1CFC">
      <w:pPr>
        <w:spacing w:line="360" w:lineRule="auto"/>
        <w:jc w:val="both"/>
        <w:rPr>
          <w:b/>
        </w:rPr>
      </w:pPr>
      <w:r w:rsidRPr="001B467D">
        <w:rPr>
          <w:b/>
        </w:rPr>
        <w:t>5. Ishodište i pokazatelji na kojima se zasnivaju izračuni i ocjene potrebnih sredstava za provođenje programa</w:t>
      </w:r>
    </w:p>
    <w:p w:rsidR="00551F2A" w:rsidRDefault="001B467D" w:rsidP="00BB1CFC">
      <w:pPr>
        <w:spacing w:line="360" w:lineRule="auto"/>
      </w:pPr>
      <w:r>
        <w:t>Izvori sredstava financiranja rada Osnovne škole su:</w:t>
      </w:r>
    </w:p>
    <w:p w:rsidR="001B467D" w:rsidRDefault="00CB7E3F" w:rsidP="001B467D">
      <w:pPr>
        <w:numPr>
          <w:ilvl w:val="0"/>
          <w:numId w:val="3"/>
        </w:numPr>
        <w:spacing w:line="360" w:lineRule="auto"/>
      </w:pPr>
      <w:r>
        <w:t>Državni proračun</w:t>
      </w:r>
    </w:p>
    <w:p w:rsidR="00CB7E3F" w:rsidRDefault="00CB7E3F" w:rsidP="001B467D">
      <w:pPr>
        <w:numPr>
          <w:ilvl w:val="0"/>
          <w:numId w:val="3"/>
        </w:numPr>
        <w:spacing w:line="360" w:lineRule="auto"/>
      </w:pPr>
      <w:r>
        <w:t>Proračun jedinice lokalne samouprave-općin</w:t>
      </w:r>
      <w:r w:rsidR="00CA72A5">
        <w:t>e</w:t>
      </w:r>
      <w:r>
        <w:t xml:space="preserve"> </w:t>
      </w:r>
      <w:proofErr w:type="spellStart"/>
      <w:r w:rsidR="00CA72A5">
        <w:t>Pušća</w:t>
      </w:r>
      <w:proofErr w:type="spellEnd"/>
      <w:r w:rsidR="00CA72A5">
        <w:t xml:space="preserve"> i </w:t>
      </w:r>
      <w:proofErr w:type="spellStart"/>
      <w:r w:rsidR="00CA72A5">
        <w:t>Dubravica</w:t>
      </w:r>
      <w:proofErr w:type="spellEnd"/>
    </w:p>
    <w:p w:rsidR="00CB7E3F" w:rsidRDefault="00CB7E3F" w:rsidP="001B467D">
      <w:pPr>
        <w:numPr>
          <w:ilvl w:val="0"/>
          <w:numId w:val="3"/>
        </w:numPr>
        <w:spacing w:line="360" w:lineRule="auto"/>
      </w:pPr>
      <w:r>
        <w:lastRenderedPageBreak/>
        <w:t>Sredstva osnivača-Proračun Zagrebačke županije</w:t>
      </w:r>
    </w:p>
    <w:p w:rsidR="00831431" w:rsidRDefault="00CB7E3F" w:rsidP="00CB7E3F">
      <w:pPr>
        <w:numPr>
          <w:ilvl w:val="0"/>
          <w:numId w:val="3"/>
        </w:numPr>
        <w:spacing w:line="360" w:lineRule="auto"/>
      </w:pPr>
      <w:r>
        <w:t xml:space="preserve">Prihodi- uplate roditelja za posebne aktivnosti škole ( izleti, </w:t>
      </w:r>
      <w:proofErr w:type="spellStart"/>
      <w:r w:rsidR="00AD0DE7">
        <w:t>kino,kazalište</w:t>
      </w:r>
      <w:proofErr w:type="spellEnd"/>
      <w:r w:rsidR="00AD0DE7">
        <w:t xml:space="preserve">, </w:t>
      </w:r>
      <w:r w:rsidR="00413754">
        <w:t>prehrana produženi boravak)</w:t>
      </w:r>
    </w:p>
    <w:p w:rsidR="00831431" w:rsidRDefault="00831431" w:rsidP="00CB7E3F">
      <w:pPr>
        <w:spacing w:line="360" w:lineRule="auto"/>
      </w:pPr>
    </w:p>
    <w:p w:rsidR="00CB7E3F" w:rsidRPr="001309CA" w:rsidRDefault="008F6EEF" w:rsidP="00CB7E3F">
      <w:pPr>
        <w:spacing w:line="360" w:lineRule="auto"/>
        <w:rPr>
          <w:b/>
        </w:rPr>
      </w:pPr>
      <w:r w:rsidRPr="001309CA">
        <w:rPr>
          <w:b/>
        </w:rPr>
        <w:t>Prihodi iz državnog proračuna</w:t>
      </w:r>
    </w:p>
    <w:p w:rsidR="008F6EEF" w:rsidRDefault="009D115E" w:rsidP="003209BA">
      <w:pPr>
        <w:spacing w:line="360" w:lineRule="auto"/>
        <w:jc w:val="both"/>
      </w:pPr>
      <w:r>
        <w:t>Planirani troškovi</w:t>
      </w:r>
      <w:r w:rsidR="008F6EEF">
        <w:t xml:space="preserve"> iz državnog proračuna odnose se na plać</w:t>
      </w:r>
      <w:r>
        <w:t xml:space="preserve">e zaposlenih, </w:t>
      </w:r>
      <w:r w:rsidR="00373D93">
        <w:t xml:space="preserve">božićnice, regres, </w:t>
      </w:r>
      <w:r>
        <w:t>jubilarne nagrade</w:t>
      </w:r>
      <w:r w:rsidR="00373D93">
        <w:t>,</w:t>
      </w:r>
      <w:r w:rsidR="00AD0DE7">
        <w:t xml:space="preserve"> </w:t>
      </w:r>
      <w:r w:rsidR="003F0E2F">
        <w:t>dar djeci</w:t>
      </w:r>
      <w:r w:rsidR="00407326">
        <w:t>, pomoći zaposlenicima u slučaju bolovanja dužeg od 90 dana.</w:t>
      </w:r>
    </w:p>
    <w:p w:rsidR="00AE7E3E" w:rsidRDefault="00AE7E3E" w:rsidP="003209BA">
      <w:pPr>
        <w:spacing w:line="360" w:lineRule="auto"/>
        <w:jc w:val="both"/>
      </w:pPr>
      <w:r>
        <w:t xml:space="preserve">MZO plaća udžbenike za učenike i predviđena su sredstva za financiranje </w:t>
      </w:r>
      <w:proofErr w:type="spellStart"/>
      <w:r>
        <w:t>kurikuralne</w:t>
      </w:r>
      <w:proofErr w:type="spellEnd"/>
      <w:r>
        <w:t xml:space="preserve"> reforme.</w:t>
      </w:r>
    </w:p>
    <w:p w:rsidR="001309CA" w:rsidRDefault="001309CA" w:rsidP="00CB7E3F">
      <w:pPr>
        <w:spacing w:line="360" w:lineRule="auto"/>
      </w:pPr>
    </w:p>
    <w:p w:rsidR="001309CA" w:rsidRDefault="001309CA" w:rsidP="00CB7E3F">
      <w:pPr>
        <w:spacing w:line="360" w:lineRule="auto"/>
        <w:rPr>
          <w:b/>
        </w:rPr>
      </w:pPr>
      <w:r w:rsidRPr="001309CA">
        <w:rPr>
          <w:b/>
        </w:rPr>
        <w:t>Prihodi od Županije</w:t>
      </w:r>
    </w:p>
    <w:p w:rsidR="001309CA" w:rsidRDefault="001309CA" w:rsidP="00CB7E3F">
      <w:pPr>
        <w:spacing w:line="360" w:lineRule="auto"/>
        <w:rPr>
          <w:b/>
        </w:rPr>
      </w:pPr>
    </w:p>
    <w:p w:rsidR="00413754" w:rsidRDefault="00ED64DC" w:rsidP="00EC2305">
      <w:pPr>
        <w:spacing w:line="360" w:lineRule="auto"/>
        <w:jc w:val="both"/>
      </w:pPr>
      <w:r>
        <w:t xml:space="preserve"> Uz p</w:t>
      </w:r>
      <w:r w:rsidR="001309CA" w:rsidRPr="001309CA">
        <w:t>rihode za financiranje rashoda, koji se financiraju</w:t>
      </w:r>
      <w:r w:rsidR="001309CA">
        <w:t xml:space="preserve"> minimalnim standardima, planirali smo primjenom financijskih pokazatelja iz Uputa za izradu proračuna</w:t>
      </w:r>
      <w:r w:rsidR="00195DFE">
        <w:t xml:space="preserve">, i </w:t>
      </w:r>
      <w:r>
        <w:t>87.363</w:t>
      </w:r>
      <w:r w:rsidR="00195DFE">
        <w:t xml:space="preserve">kn za </w:t>
      </w:r>
      <w:r w:rsidR="00413754">
        <w:t xml:space="preserve">provedbu Školske sheme, </w:t>
      </w:r>
      <w:proofErr w:type="spellStart"/>
      <w:r>
        <w:t>Žup</w:t>
      </w:r>
      <w:proofErr w:type="spellEnd"/>
      <w:r>
        <w:t>. Stručno vijeće, Prsten potpore i e-tehničar.</w:t>
      </w:r>
    </w:p>
    <w:p w:rsidR="00EC2305" w:rsidRDefault="00EC2305" w:rsidP="00EC2305">
      <w:pPr>
        <w:spacing w:line="360" w:lineRule="auto"/>
        <w:jc w:val="both"/>
      </w:pPr>
    </w:p>
    <w:p w:rsidR="00EC2305" w:rsidRDefault="00EC2305" w:rsidP="00EC2305">
      <w:pPr>
        <w:spacing w:line="360" w:lineRule="auto"/>
        <w:rPr>
          <w:b/>
        </w:rPr>
      </w:pPr>
      <w:r w:rsidRPr="00EC2305">
        <w:rPr>
          <w:b/>
        </w:rPr>
        <w:t xml:space="preserve">Prihodi od jedinice lokalne samouprave-općine </w:t>
      </w:r>
      <w:proofErr w:type="spellStart"/>
      <w:r w:rsidR="00AD0DE7">
        <w:rPr>
          <w:b/>
        </w:rPr>
        <w:t>Pušća</w:t>
      </w:r>
      <w:proofErr w:type="spellEnd"/>
      <w:r w:rsidR="00AD0DE7">
        <w:rPr>
          <w:b/>
        </w:rPr>
        <w:t xml:space="preserve"> i </w:t>
      </w:r>
      <w:proofErr w:type="spellStart"/>
      <w:r w:rsidR="00AD0DE7">
        <w:rPr>
          <w:b/>
        </w:rPr>
        <w:t>Dubravica</w:t>
      </w:r>
      <w:proofErr w:type="spellEnd"/>
    </w:p>
    <w:p w:rsidR="00EC2305" w:rsidRDefault="00EC2305" w:rsidP="00EC2305">
      <w:pPr>
        <w:spacing w:line="360" w:lineRule="auto"/>
        <w:rPr>
          <w:b/>
        </w:rPr>
      </w:pPr>
    </w:p>
    <w:p w:rsidR="00121FA3" w:rsidRPr="00EC2305" w:rsidRDefault="00EC2305" w:rsidP="00EC2305">
      <w:pPr>
        <w:spacing w:line="360" w:lineRule="auto"/>
        <w:jc w:val="both"/>
      </w:pPr>
      <w:r w:rsidRPr="00EC2305">
        <w:t xml:space="preserve">Jedinica lokalne samouprave-općina </w:t>
      </w:r>
      <w:proofErr w:type="spellStart"/>
      <w:r w:rsidR="00AD0DE7">
        <w:t>Pušća</w:t>
      </w:r>
      <w:proofErr w:type="spellEnd"/>
      <w:r>
        <w:t xml:space="preserve"> </w:t>
      </w:r>
      <w:r w:rsidR="00413754">
        <w:t>za 202</w:t>
      </w:r>
      <w:r w:rsidR="00745274">
        <w:t>2</w:t>
      </w:r>
      <w:r w:rsidR="00413754">
        <w:t>.</w:t>
      </w:r>
      <w:r>
        <w:t xml:space="preserve"> godin</w:t>
      </w:r>
      <w:r w:rsidR="00413754">
        <w:t>u</w:t>
      </w:r>
      <w:r>
        <w:t xml:space="preserve"> svojim proračunom planira sredstva za sufinanciranje: </w:t>
      </w:r>
      <w:r w:rsidR="00AD0DE7">
        <w:t>škole plivanja za</w:t>
      </w:r>
      <w:r>
        <w:t xml:space="preserve"> sve učenike </w:t>
      </w:r>
      <w:r w:rsidR="00350F19">
        <w:t>3</w:t>
      </w:r>
      <w:r>
        <w:t>. razreda</w:t>
      </w:r>
      <w:r w:rsidR="002B5D69">
        <w:t xml:space="preserve"> u 100% iznosu</w:t>
      </w:r>
      <w:r>
        <w:t xml:space="preserve">, </w:t>
      </w:r>
      <w:r w:rsidR="00350F19">
        <w:t xml:space="preserve">škole u prirodi za učenike 4. </w:t>
      </w:r>
      <w:proofErr w:type="spellStart"/>
      <w:r w:rsidR="00350F19">
        <w:t>raz</w:t>
      </w:r>
      <w:proofErr w:type="spellEnd"/>
      <w:r w:rsidR="00350F19">
        <w:t>.</w:t>
      </w:r>
      <w:r w:rsidR="002B5D69">
        <w:t xml:space="preserve"> </w:t>
      </w:r>
      <w:r w:rsidR="004A7CC6">
        <w:t xml:space="preserve">u </w:t>
      </w:r>
      <w:r w:rsidR="00FA6BFA">
        <w:t>50</w:t>
      </w:r>
      <w:r w:rsidR="004A7CC6">
        <w:t>% iznosu</w:t>
      </w:r>
      <w:r w:rsidR="00AB2A2D">
        <w:t>,</w:t>
      </w:r>
      <w:r>
        <w:t xml:space="preserve"> za sufinanciranje prehrane </w:t>
      </w:r>
      <w:r w:rsidR="00AE7E3E">
        <w:t>svih</w:t>
      </w:r>
      <w:r>
        <w:t xml:space="preserve"> učenika, sufinanciranje školskih natjecanja, te za </w:t>
      </w:r>
      <w:r w:rsidR="00AD0DE7">
        <w:t xml:space="preserve">plaću </w:t>
      </w:r>
      <w:r w:rsidR="00745274">
        <w:t xml:space="preserve">dviju </w:t>
      </w:r>
      <w:r w:rsidR="00AD0DE7">
        <w:t>učiteljic</w:t>
      </w:r>
      <w:r w:rsidR="00745274">
        <w:t>a</w:t>
      </w:r>
      <w:r w:rsidR="00AD0DE7">
        <w:t xml:space="preserve"> </w:t>
      </w:r>
      <w:r w:rsidR="00350F19">
        <w:t xml:space="preserve"> u </w:t>
      </w:r>
      <w:r w:rsidR="00AD0DE7">
        <w:t>produženo</w:t>
      </w:r>
      <w:r w:rsidR="00350F19">
        <w:t>m</w:t>
      </w:r>
      <w:r w:rsidR="00AD0DE7">
        <w:t xml:space="preserve"> boravk</w:t>
      </w:r>
      <w:r w:rsidR="00350F19">
        <w:t>u</w:t>
      </w:r>
      <w:r w:rsidR="003209BA">
        <w:t>.</w:t>
      </w:r>
      <w:r>
        <w:t xml:space="preserve"> Planirana sredstva</w:t>
      </w:r>
      <w:r w:rsidR="00823BA5">
        <w:t xml:space="preserve"> prihoda </w:t>
      </w:r>
      <w:r>
        <w:t>za 20</w:t>
      </w:r>
      <w:r w:rsidR="00CE7E68">
        <w:t>2</w:t>
      </w:r>
      <w:r w:rsidR="00745274">
        <w:t>2</w:t>
      </w:r>
      <w:r w:rsidR="00373D93">
        <w:t>.</w:t>
      </w:r>
      <w:r w:rsidR="00407326">
        <w:t xml:space="preserve"> god.</w:t>
      </w:r>
      <w:r>
        <w:t xml:space="preserve"> iz općinskog proračuna su </w:t>
      </w:r>
      <w:r w:rsidR="00373D93">
        <w:t>malo povećana</w:t>
      </w:r>
      <w:r w:rsidR="000E41CC">
        <w:t xml:space="preserve"> </w:t>
      </w:r>
      <w:r w:rsidR="00373D93">
        <w:t xml:space="preserve">od </w:t>
      </w:r>
      <w:r>
        <w:t>planiran</w:t>
      </w:r>
      <w:r w:rsidR="00893726">
        <w:t>i</w:t>
      </w:r>
      <w:r w:rsidR="00373D93">
        <w:t>h</w:t>
      </w:r>
      <w:r>
        <w:t xml:space="preserve"> za 20</w:t>
      </w:r>
      <w:r w:rsidR="00AE7E3E">
        <w:t>2</w:t>
      </w:r>
      <w:r w:rsidR="00745274">
        <w:t>1</w:t>
      </w:r>
      <w:r w:rsidR="004A7CC6">
        <w:t>.</w:t>
      </w:r>
      <w:r w:rsidR="00407326">
        <w:t xml:space="preserve"> god.</w:t>
      </w:r>
      <w:r>
        <w:t xml:space="preserve"> </w:t>
      </w:r>
      <w:r w:rsidR="00413754">
        <w:t>zbog povećanja plaća i plaćanja prehrane za sve učenike.</w:t>
      </w:r>
    </w:p>
    <w:p w:rsidR="00823BA5" w:rsidRDefault="00AD0DE7" w:rsidP="00823BA5">
      <w:pPr>
        <w:spacing w:line="360" w:lineRule="auto"/>
        <w:jc w:val="both"/>
      </w:pPr>
      <w:r>
        <w:t xml:space="preserve">Jedinica lokalne samouprave-općina </w:t>
      </w:r>
      <w:proofErr w:type="spellStart"/>
      <w:r>
        <w:t>Dubravica</w:t>
      </w:r>
      <w:proofErr w:type="spellEnd"/>
      <w:r>
        <w:t xml:space="preserve"> svake godine u svojem proračunu</w:t>
      </w:r>
      <w:r w:rsidR="00AB2A2D">
        <w:t xml:space="preserve"> </w:t>
      </w:r>
      <w:r>
        <w:t>planira sredstva za financiranje školske kuhinje za sve učenike škole</w:t>
      </w:r>
      <w:r w:rsidR="00350F19">
        <w:t xml:space="preserve"> u 100% iznosu</w:t>
      </w:r>
      <w:r>
        <w:t xml:space="preserve">, školu plivanja za učenike </w:t>
      </w:r>
      <w:r w:rsidR="00350F19">
        <w:t>3</w:t>
      </w:r>
      <w:r>
        <w:t>. razreda,</w:t>
      </w:r>
      <w:r w:rsidR="00745274" w:rsidRPr="00745274">
        <w:t xml:space="preserve"> </w:t>
      </w:r>
      <w:r w:rsidR="00745274">
        <w:t>škole u prirodi za</w:t>
      </w:r>
      <w:r w:rsidR="00745274" w:rsidRPr="00745274">
        <w:t xml:space="preserve"> </w:t>
      </w:r>
      <w:r w:rsidR="00745274">
        <w:t xml:space="preserve">učenike 4. </w:t>
      </w:r>
      <w:proofErr w:type="spellStart"/>
      <w:r w:rsidR="00745274">
        <w:t>raz</w:t>
      </w:r>
      <w:proofErr w:type="spellEnd"/>
      <w:r w:rsidR="00745274">
        <w:t>. u 50% iznosu,</w:t>
      </w:r>
      <w:r w:rsidR="00AB2A2D">
        <w:t xml:space="preserve"> </w:t>
      </w:r>
      <w:r>
        <w:t xml:space="preserve">za sufinanciranje troškova školskih natjecanja i za plaću učiteljice </w:t>
      </w:r>
      <w:r w:rsidR="00350F19">
        <w:t xml:space="preserve"> u </w:t>
      </w:r>
      <w:r>
        <w:t>produženo</w:t>
      </w:r>
      <w:r w:rsidR="00350F19">
        <w:t>m</w:t>
      </w:r>
      <w:r>
        <w:t xml:space="preserve"> boravk</w:t>
      </w:r>
      <w:r w:rsidR="00350F19">
        <w:t>u</w:t>
      </w:r>
      <w:r>
        <w:t>.</w:t>
      </w:r>
    </w:p>
    <w:p w:rsidR="00373D93" w:rsidRDefault="00373D93" w:rsidP="00823BA5">
      <w:pPr>
        <w:spacing w:line="360" w:lineRule="auto"/>
        <w:jc w:val="both"/>
      </w:pPr>
    </w:p>
    <w:p w:rsidR="00AE7E3E" w:rsidRDefault="00AE7E3E" w:rsidP="00823BA5">
      <w:pPr>
        <w:spacing w:line="360" w:lineRule="auto"/>
        <w:jc w:val="both"/>
      </w:pPr>
    </w:p>
    <w:p w:rsidR="003A5978" w:rsidRPr="00823BA5" w:rsidRDefault="00823BA5" w:rsidP="00823BA5">
      <w:pPr>
        <w:spacing w:line="360" w:lineRule="auto"/>
        <w:jc w:val="both"/>
        <w:rPr>
          <w:b/>
        </w:rPr>
      </w:pPr>
      <w:r w:rsidRPr="00823BA5">
        <w:rPr>
          <w:b/>
        </w:rPr>
        <w:t xml:space="preserve">Namjenski prihodi od sufinanciranja </w:t>
      </w:r>
    </w:p>
    <w:p w:rsidR="000E41CC" w:rsidRDefault="00823BA5" w:rsidP="00823BA5">
      <w:pPr>
        <w:spacing w:line="360" w:lineRule="auto"/>
        <w:jc w:val="both"/>
      </w:pPr>
      <w:r>
        <w:t>Ovi prihodi odnose se na uplate roditelja za posebne aktivnosti škole (</w:t>
      </w:r>
      <w:r w:rsidR="00AE7E3E">
        <w:t>prehrana produženi boravak</w:t>
      </w:r>
      <w:r w:rsidR="00121FA3">
        <w:t>,</w:t>
      </w:r>
      <w:r>
        <w:t xml:space="preserve"> izleti, škola u prirodi, posjete kinu, kazalištu).</w:t>
      </w:r>
    </w:p>
    <w:p w:rsidR="001A3C5E" w:rsidRDefault="001A3C5E" w:rsidP="00823BA5">
      <w:pPr>
        <w:spacing w:line="360" w:lineRule="auto"/>
        <w:jc w:val="both"/>
      </w:pPr>
    </w:p>
    <w:p w:rsidR="000E41CC" w:rsidRDefault="000E41CC" w:rsidP="000E41CC">
      <w:pPr>
        <w:spacing w:line="360" w:lineRule="auto"/>
        <w:jc w:val="both"/>
        <w:rPr>
          <w:b/>
        </w:rPr>
      </w:pPr>
      <w:r w:rsidRPr="000E41CC">
        <w:rPr>
          <w:b/>
        </w:rPr>
        <w:t xml:space="preserve">Program </w:t>
      </w:r>
      <w:r>
        <w:rPr>
          <w:b/>
        </w:rPr>
        <w:t xml:space="preserve"> za cjeloživotno učenje - potprogram </w:t>
      </w:r>
      <w:r w:rsidR="004A7CC6">
        <w:rPr>
          <w:b/>
        </w:rPr>
        <w:t>ERASMUS +</w:t>
      </w:r>
    </w:p>
    <w:p w:rsidR="00B13B92" w:rsidRDefault="00B13B92" w:rsidP="001A3C5E">
      <w:pPr>
        <w:spacing w:line="360" w:lineRule="auto"/>
        <w:jc w:val="both"/>
      </w:pPr>
      <w:r>
        <w:lastRenderedPageBreak/>
        <w:t>U 2020. godine prihvaćena su nova tri EU P</w:t>
      </w:r>
      <w:r w:rsidR="00924BDC">
        <w:t>rojekta</w:t>
      </w:r>
      <w:r>
        <w:t xml:space="preserve"> to su:</w:t>
      </w:r>
    </w:p>
    <w:p w:rsidR="00B13B92" w:rsidRDefault="00B13B92" w:rsidP="00B13B92">
      <w:pPr>
        <w:spacing w:line="360" w:lineRule="auto"/>
        <w:jc w:val="both"/>
      </w:pPr>
      <w:r>
        <w:t>Projekt 2020-1-ITO-KA229-079862-3</w:t>
      </w:r>
      <w:r w:rsidRPr="00B13B92">
        <w:t xml:space="preserve"> </w:t>
      </w:r>
      <w:r>
        <w:t>- ITALIJA</w:t>
      </w:r>
    </w:p>
    <w:p w:rsidR="00B13B92" w:rsidRDefault="00B13B92" w:rsidP="00B13B92">
      <w:pPr>
        <w:spacing w:line="360" w:lineRule="auto"/>
        <w:jc w:val="both"/>
      </w:pPr>
      <w:r>
        <w:t>Projekt 2020-1-PLO-KA229-081785-4 - POLJSKA</w:t>
      </w:r>
    </w:p>
    <w:p w:rsidR="00B13B92" w:rsidRDefault="00B13B92" w:rsidP="00B13B92">
      <w:pPr>
        <w:spacing w:line="360" w:lineRule="auto"/>
        <w:jc w:val="both"/>
      </w:pPr>
      <w:r>
        <w:t>Projekt 2020-1-PT-KA229-078858-5 - PORTUGAL</w:t>
      </w:r>
    </w:p>
    <w:p w:rsidR="00B13B92" w:rsidRDefault="00B13B92" w:rsidP="00B13B92">
      <w:pPr>
        <w:spacing w:line="360" w:lineRule="auto"/>
        <w:jc w:val="both"/>
      </w:pPr>
      <w:r>
        <w:t>Za sva tri projekta je u 202</w:t>
      </w:r>
      <w:r w:rsidR="00ED64DC">
        <w:t>0</w:t>
      </w:r>
      <w:r>
        <w:t>. godini uplaćeno 537.288,96 kn. koje će se trošiti u narednim godinama.</w:t>
      </w:r>
      <w:r w:rsidR="00745274">
        <w:t xml:space="preserve"> U 2022. g. trebala bi se realizirati većina putovanja</w:t>
      </w:r>
      <w:r w:rsidR="004272A3">
        <w:t>.</w:t>
      </w:r>
      <w:r w:rsidR="00745274">
        <w:t xml:space="preserve"> </w:t>
      </w:r>
      <w:bookmarkStart w:id="0" w:name="_GoBack"/>
      <w:bookmarkEnd w:id="0"/>
    </w:p>
    <w:p w:rsidR="000E41CC" w:rsidRDefault="000E41CC" w:rsidP="000E41CC">
      <w:pPr>
        <w:spacing w:line="360" w:lineRule="auto"/>
        <w:jc w:val="both"/>
      </w:pPr>
    </w:p>
    <w:p w:rsidR="00121FA3" w:rsidRDefault="0067118A" w:rsidP="00121FA3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21FA3">
        <w:rPr>
          <w:rFonts w:ascii="Times New Roman" w:hAnsi="Times New Roman"/>
          <w:b/>
          <w:sz w:val="24"/>
          <w:szCs w:val="24"/>
        </w:rPr>
        <w:t>. Izvještaj o postignutim ciljevima i rezultatima programa temeljenim na pokazateljima uspješnosti iz nadležnosti proračunskog korisnika u prethodnoj godini</w:t>
      </w:r>
    </w:p>
    <w:p w:rsidR="00121FA3" w:rsidRDefault="00121FA3" w:rsidP="00121FA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C1697C" w:rsidRDefault="00121FA3" w:rsidP="00121FA3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Nastavnu godinu 20</w:t>
      </w:r>
      <w:r w:rsidR="004272A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./20</w:t>
      </w:r>
      <w:r w:rsidR="00B13B92">
        <w:rPr>
          <w:rFonts w:ascii="Times New Roman" w:hAnsi="Times New Roman"/>
          <w:sz w:val="24"/>
          <w:szCs w:val="24"/>
        </w:rPr>
        <w:t>2</w:t>
      </w:r>
      <w:r w:rsidR="004272A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350F1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spješno </w:t>
      </w:r>
      <w:r w:rsidR="00C1697C">
        <w:rPr>
          <w:rFonts w:ascii="Times New Roman" w:hAnsi="Times New Roman"/>
          <w:sz w:val="24"/>
          <w:szCs w:val="24"/>
        </w:rPr>
        <w:t xml:space="preserve">su završili svi učenici škole </w:t>
      </w:r>
      <w:r w:rsidR="00195DFE">
        <w:rPr>
          <w:rFonts w:ascii="Times New Roman" w:hAnsi="Times New Roman"/>
          <w:sz w:val="24"/>
          <w:szCs w:val="24"/>
        </w:rPr>
        <w:t>(3</w:t>
      </w:r>
      <w:r w:rsidR="0013531F">
        <w:rPr>
          <w:rFonts w:ascii="Times New Roman" w:hAnsi="Times New Roman"/>
          <w:sz w:val="24"/>
          <w:szCs w:val="24"/>
        </w:rPr>
        <w:t>2</w:t>
      </w:r>
      <w:r w:rsidR="00266A30">
        <w:rPr>
          <w:rFonts w:ascii="Times New Roman" w:hAnsi="Times New Roman"/>
          <w:sz w:val="24"/>
          <w:szCs w:val="24"/>
        </w:rPr>
        <w:t>0</w:t>
      </w:r>
      <w:r w:rsidR="00C1697C">
        <w:rPr>
          <w:rFonts w:ascii="Times New Roman" w:hAnsi="Times New Roman"/>
          <w:sz w:val="24"/>
          <w:szCs w:val="24"/>
        </w:rPr>
        <w:t>)</w:t>
      </w:r>
    </w:p>
    <w:p w:rsidR="007A20E4" w:rsidRDefault="007A20E4" w:rsidP="007A20E4">
      <w:pPr>
        <w:ind w:left="425"/>
      </w:pPr>
    </w:p>
    <w:p w:rsidR="007A20E4" w:rsidRPr="007A20E4" w:rsidRDefault="007A20E4" w:rsidP="007A20E4">
      <w:pPr>
        <w:pStyle w:val="Odlomakpopisa"/>
        <w:numPr>
          <w:ilvl w:val="0"/>
          <w:numId w:val="5"/>
        </w:numPr>
        <w:rPr>
          <w:b/>
          <w:bCs/>
        </w:rPr>
      </w:pPr>
      <w:r w:rsidRPr="000522A1">
        <w:t xml:space="preserve">Natjecanja  u  </w:t>
      </w:r>
      <w:r w:rsidRPr="007A20E4">
        <w:rPr>
          <w:b/>
          <w:bCs/>
        </w:rPr>
        <w:t>jezičnom, društvenom i umjetničkom području:</w:t>
      </w:r>
    </w:p>
    <w:p w:rsidR="007A20E4" w:rsidRPr="007A20E4" w:rsidRDefault="007A20E4" w:rsidP="007A20E4">
      <w:pPr>
        <w:ind w:left="360"/>
        <w:rPr>
          <w:b/>
          <w:bCs/>
        </w:rPr>
      </w:pPr>
    </w:p>
    <w:p w:rsidR="007A20E4" w:rsidRPr="007A20E4" w:rsidRDefault="007A20E4" w:rsidP="007A20E4">
      <w:pPr>
        <w:ind w:left="360"/>
        <w:rPr>
          <w:bCs/>
        </w:rPr>
      </w:pPr>
      <w:r w:rsidRPr="007A20E4">
        <w:rPr>
          <w:b/>
          <w:bCs/>
        </w:rPr>
        <w:t xml:space="preserve">             </w:t>
      </w:r>
      <w:r w:rsidRPr="007A20E4">
        <w:rPr>
          <w:bCs/>
          <w:u w:val="single"/>
        </w:rPr>
        <w:t>Hrvatski jezik</w:t>
      </w:r>
      <w:r w:rsidRPr="007A20E4">
        <w:rPr>
          <w:bCs/>
        </w:rPr>
        <w:t xml:space="preserve">                       - školsko                                 1 učenik</w:t>
      </w:r>
    </w:p>
    <w:p w:rsidR="007A20E4" w:rsidRDefault="007A20E4" w:rsidP="007A20E4">
      <w:pPr>
        <w:rPr>
          <w:bCs/>
        </w:rPr>
      </w:pPr>
    </w:p>
    <w:p w:rsidR="007A20E4" w:rsidRPr="007A20E4" w:rsidRDefault="007A20E4" w:rsidP="007A20E4">
      <w:pPr>
        <w:rPr>
          <w:bCs/>
        </w:rPr>
      </w:pPr>
      <w:r w:rsidRPr="007A20E4">
        <w:rPr>
          <w:bCs/>
        </w:rPr>
        <w:t xml:space="preserve">                  </w:t>
      </w:r>
      <w:r w:rsidRPr="007A20E4">
        <w:rPr>
          <w:bCs/>
          <w:u w:val="single"/>
        </w:rPr>
        <w:t>LIK 2021</w:t>
      </w:r>
      <w:r w:rsidRPr="007A20E4">
        <w:rPr>
          <w:bCs/>
        </w:rPr>
        <w:t>.:                            - školsko                                4 učenika</w:t>
      </w:r>
    </w:p>
    <w:p w:rsidR="007A20E4" w:rsidRPr="000522A1" w:rsidRDefault="007A20E4" w:rsidP="007A20E4">
      <w:pPr>
        <w:ind w:left="425"/>
      </w:pPr>
    </w:p>
    <w:p w:rsidR="007A20E4" w:rsidRDefault="007A20E4" w:rsidP="007A20E4">
      <w:pPr>
        <w:ind w:left="425"/>
      </w:pPr>
      <w:r w:rsidRPr="000522A1">
        <w:t xml:space="preserve">          </w:t>
      </w:r>
      <w:r w:rsidRPr="007A20E4">
        <w:rPr>
          <w:u w:val="single"/>
        </w:rPr>
        <w:t>Engleski jezik</w:t>
      </w:r>
      <w:r w:rsidRPr="000522A1">
        <w:t>:</w:t>
      </w:r>
      <w:r w:rsidRPr="000522A1">
        <w:tab/>
      </w:r>
      <w:r w:rsidRPr="000522A1">
        <w:tab/>
        <w:t xml:space="preserve">         - školsko</w:t>
      </w:r>
      <w:r w:rsidRPr="000522A1">
        <w:tab/>
      </w:r>
      <w:r w:rsidRPr="000522A1">
        <w:tab/>
      </w:r>
      <w:r w:rsidRPr="000522A1">
        <w:tab/>
        <w:t xml:space="preserve">        </w:t>
      </w:r>
      <w:r>
        <w:t>4</w:t>
      </w:r>
      <w:r w:rsidRPr="000522A1">
        <w:t xml:space="preserve"> učenika</w:t>
      </w:r>
    </w:p>
    <w:p w:rsidR="007A20E4" w:rsidRDefault="007A20E4" w:rsidP="007A20E4">
      <w:pPr>
        <w:ind w:left="425"/>
      </w:pPr>
      <w:r>
        <w:t xml:space="preserve">       </w:t>
      </w:r>
      <w:r>
        <w:tab/>
      </w:r>
      <w:r>
        <w:tab/>
      </w:r>
      <w:r>
        <w:tab/>
      </w:r>
      <w:r>
        <w:tab/>
        <w:t xml:space="preserve">         - županijsko                           1 učenik</w:t>
      </w:r>
    </w:p>
    <w:p w:rsidR="007A20E4" w:rsidRDefault="007A20E4" w:rsidP="007A20E4">
      <w:pPr>
        <w:ind w:left="425"/>
      </w:pPr>
    </w:p>
    <w:p w:rsidR="007A20E4" w:rsidRDefault="007A20E4" w:rsidP="007A20E4">
      <w:pPr>
        <w:ind w:left="425"/>
      </w:pPr>
      <w:r>
        <w:tab/>
        <w:t xml:space="preserve">         </w:t>
      </w:r>
      <w:r w:rsidRPr="007A20E4">
        <w:rPr>
          <w:u w:val="single"/>
        </w:rPr>
        <w:t>Njemački jezik</w:t>
      </w:r>
      <w:r>
        <w:t>:                    - školsko</w:t>
      </w:r>
      <w:r>
        <w:tab/>
      </w:r>
      <w:r>
        <w:tab/>
      </w:r>
      <w:r>
        <w:tab/>
        <w:t xml:space="preserve">        4 učenika</w:t>
      </w:r>
    </w:p>
    <w:p w:rsidR="007A20E4" w:rsidRPr="00BB1385" w:rsidRDefault="007A20E4" w:rsidP="007A20E4">
      <w:pPr>
        <w:ind w:left="425"/>
      </w:pPr>
      <w:r w:rsidRPr="00BB1385">
        <w:tab/>
      </w:r>
      <w:r>
        <w:tab/>
      </w:r>
      <w:r>
        <w:tab/>
      </w:r>
      <w:r>
        <w:tab/>
      </w:r>
      <w:r>
        <w:tab/>
        <w:t xml:space="preserve">         - županijsko</w:t>
      </w:r>
      <w:r>
        <w:tab/>
      </w:r>
      <w:r>
        <w:tab/>
        <w:t xml:space="preserve">        2 učenika</w:t>
      </w:r>
      <w:r w:rsidRPr="00BB1385">
        <w:t xml:space="preserve"> </w:t>
      </w:r>
    </w:p>
    <w:p w:rsidR="007A20E4" w:rsidRPr="000522A1" w:rsidRDefault="007A20E4" w:rsidP="007A20E4">
      <w:pPr>
        <w:ind w:left="425"/>
      </w:pPr>
    </w:p>
    <w:p w:rsidR="007A20E4" w:rsidRDefault="007A20E4" w:rsidP="007A20E4">
      <w:pPr>
        <w:ind w:left="425"/>
      </w:pPr>
      <w:r w:rsidRPr="000522A1">
        <w:t xml:space="preserve">           </w:t>
      </w:r>
      <w:r w:rsidRPr="007A20E4">
        <w:rPr>
          <w:u w:val="single"/>
        </w:rPr>
        <w:t>Podmladak Crvenog križa</w:t>
      </w:r>
      <w:r w:rsidRPr="000522A1">
        <w:t>:   - međuopćinsko                      5 učenika</w:t>
      </w:r>
    </w:p>
    <w:p w:rsidR="007A20E4" w:rsidRDefault="007A20E4" w:rsidP="007A20E4">
      <w:pPr>
        <w:ind w:left="425"/>
      </w:pPr>
    </w:p>
    <w:p w:rsidR="007A20E4" w:rsidRPr="000522A1" w:rsidRDefault="007A20E4" w:rsidP="007A20E4">
      <w:pPr>
        <w:ind w:left="425"/>
      </w:pPr>
    </w:p>
    <w:p w:rsidR="007A20E4" w:rsidRPr="007A20E4" w:rsidRDefault="007A20E4" w:rsidP="007A20E4">
      <w:pPr>
        <w:overflowPunct w:val="0"/>
        <w:autoSpaceDE w:val="0"/>
        <w:autoSpaceDN w:val="0"/>
        <w:adjustRightInd w:val="0"/>
        <w:textAlignment w:val="baseline"/>
        <w:rPr>
          <w:color w:val="FF0000"/>
          <w:kern w:val="20"/>
          <w:szCs w:val="20"/>
          <w:highlight w:val="yellow"/>
        </w:rPr>
      </w:pPr>
    </w:p>
    <w:p w:rsidR="007A20E4" w:rsidRPr="007A20E4" w:rsidRDefault="007A20E4" w:rsidP="007A20E4">
      <w:pPr>
        <w:overflowPunct w:val="0"/>
        <w:autoSpaceDE w:val="0"/>
        <w:autoSpaceDN w:val="0"/>
        <w:adjustRightInd w:val="0"/>
        <w:textAlignment w:val="baseline"/>
        <w:rPr>
          <w:color w:val="000000"/>
          <w:kern w:val="20"/>
          <w:szCs w:val="20"/>
        </w:rPr>
      </w:pPr>
      <w:r w:rsidRPr="007A20E4">
        <w:rPr>
          <w:color w:val="000000"/>
          <w:kern w:val="20"/>
          <w:szCs w:val="20"/>
        </w:rPr>
        <w:t xml:space="preserve">Natjecanja  u  </w:t>
      </w:r>
      <w:r w:rsidRPr="007A20E4">
        <w:rPr>
          <w:b/>
          <w:bCs/>
          <w:color w:val="000000"/>
          <w:kern w:val="20"/>
          <w:szCs w:val="20"/>
        </w:rPr>
        <w:t>prirodoslovno-matematičkom području:</w:t>
      </w:r>
    </w:p>
    <w:p w:rsidR="007A20E4" w:rsidRPr="007A20E4" w:rsidRDefault="007A20E4" w:rsidP="007A20E4">
      <w:pPr>
        <w:overflowPunct w:val="0"/>
        <w:autoSpaceDE w:val="0"/>
        <w:autoSpaceDN w:val="0"/>
        <w:adjustRightInd w:val="0"/>
        <w:ind w:left="2160"/>
        <w:textAlignment w:val="baseline"/>
        <w:rPr>
          <w:color w:val="000000"/>
          <w:kern w:val="20"/>
          <w:szCs w:val="20"/>
          <w:highlight w:val="yellow"/>
        </w:rPr>
      </w:pPr>
    </w:p>
    <w:p w:rsidR="007A20E4" w:rsidRPr="007A20E4" w:rsidRDefault="007A20E4" w:rsidP="007A20E4">
      <w:pPr>
        <w:overflowPunct w:val="0"/>
        <w:autoSpaceDE w:val="0"/>
        <w:autoSpaceDN w:val="0"/>
        <w:adjustRightInd w:val="0"/>
        <w:ind w:left="1440"/>
        <w:textAlignment w:val="baseline"/>
        <w:rPr>
          <w:color w:val="000000"/>
          <w:kern w:val="20"/>
          <w:szCs w:val="20"/>
        </w:rPr>
      </w:pPr>
      <w:r w:rsidRPr="007A20E4">
        <w:rPr>
          <w:color w:val="000000"/>
          <w:kern w:val="20"/>
          <w:szCs w:val="20"/>
          <w:u w:val="single"/>
        </w:rPr>
        <w:t>Matematika:</w:t>
      </w:r>
      <w:r w:rsidRPr="007A20E4">
        <w:rPr>
          <w:color w:val="000000"/>
          <w:kern w:val="20"/>
          <w:szCs w:val="20"/>
        </w:rPr>
        <w:t xml:space="preserve">                          - školsko                               </w:t>
      </w:r>
      <w:r w:rsidRPr="007A20E4">
        <w:rPr>
          <w:kern w:val="20"/>
          <w:szCs w:val="20"/>
        </w:rPr>
        <w:t>15</w:t>
      </w:r>
      <w:r w:rsidRPr="007A20E4">
        <w:rPr>
          <w:color w:val="000000"/>
          <w:kern w:val="20"/>
          <w:szCs w:val="20"/>
        </w:rPr>
        <w:t xml:space="preserve"> učenika </w:t>
      </w:r>
    </w:p>
    <w:p w:rsidR="007A20E4" w:rsidRPr="007A20E4" w:rsidRDefault="007A20E4" w:rsidP="007A20E4">
      <w:pPr>
        <w:overflowPunct w:val="0"/>
        <w:autoSpaceDE w:val="0"/>
        <w:autoSpaceDN w:val="0"/>
        <w:adjustRightInd w:val="0"/>
        <w:ind w:left="1440"/>
        <w:textAlignment w:val="baseline"/>
        <w:rPr>
          <w:color w:val="000000"/>
          <w:kern w:val="20"/>
          <w:szCs w:val="20"/>
        </w:rPr>
      </w:pPr>
      <w:r w:rsidRPr="007A20E4">
        <w:rPr>
          <w:color w:val="000000"/>
          <w:kern w:val="20"/>
          <w:szCs w:val="20"/>
        </w:rPr>
        <w:tab/>
      </w:r>
      <w:r w:rsidRPr="007A20E4">
        <w:rPr>
          <w:color w:val="000000"/>
          <w:kern w:val="20"/>
          <w:szCs w:val="20"/>
        </w:rPr>
        <w:tab/>
        <w:t xml:space="preserve">                      - županijsko                            1 učenik    </w:t>
      </w:r>
    </w:p>
    <w:p w:rsidR="007A20E4" w:rsidRPr="007A20E4" w:rsidRDefault="007A20E4" w:rsidP="007A20E4">
      <w:pPr>
        <w:overflowPunct w:val="0"/>
        <w:autoSpaceDE w:val="0"/>
        <w:autoSpaceDN w:val="0"/>
        <w:adjustRightInd w:val="0"/>
        <w:ind w:left="1440"/>
        <w:textAlignment w:val="baseline"/>
        <w:rPr>
          <w:color w:val="000000"/>
          <w:kern w:val="20"/>
          <w:szCs w:val="20"/>
        </w:rPr>
      </w:pPr>
    </w:p>
    <w:p w:rsidR="007A20E4" w:rsidRPr="007A20E4" w:rsidRDefault="007A20E4" w:rsidP="007A20E4">
      <w:pPr>
        <w:overflowPunct w:val="0"/>
        <w:autoSpaceDE w:val="0"/>
        <w:autoSpaceDN w:val="0"/>
        <w:adjustRightInd w:val="0"/>
        <w:ind w:left="1440"/>
        <w:textAlignment w:val="baseline"/>
        <w:rPr>
          <w:color w:val="000000"/>
          <w:kern w:val="20"/>
          <w:szCs w:val="20"/>
        </w:rPr>
      </w:pPr>
      <w:r w:rsidRPr="007A20E4">
        <w:rPr>
          <w:color w:val="000000"/>
          <w:kern w:val="20"/>
          <w:szCs w:val="20"/>
          <w:u w:val="single"/>
        </w:rPr>
        <w:t>Biologija:</w:t>
      </w:r>
      <w:r w:rsidRPr="007A20E4">
        <w:rPr>
          <w:color w:val="000000"/>
          <w:kern w:val="20"/>
          <w:szCs w:val="20"/>
        </w:rPr>
        <w:t xml:space="preserve">                             - školsko                                  1 učenik</w:t>
      </w:r>
    </w:p>
    <w:p w:rsidR="007A20E4" w:rsidRPr="007A20E4" w:rsidRDefault="007A20E4" w:rsidP="007A20E4">
      <w:pPr>
        <w:overflowPunct w:val="0"/>
        <w:autoSpaceDE w:val="0"/>
        <w:autoSpaceDN w:val="0"/>
        <w:adjustRightInd w:val="0"/>
        <w:ind w:left="1440"/>
        <w:textAlignment w:val="baseline"/>
        <w:rPr>
          <w:color w:val="000000"/>
          <w:kern w:val="20"/>
          <w:szCs w:val="20"/>
        </w:rPr>
      </w:pPr>
      <w:r w:rsidRPr="007A20E4">
        <w:rPr>
          <w:color w:val="000000"/>
          <w:kern w:val="20"/>
          <w:szCs w:val="20"/>
        </w:rPr>
        <w:tab/>
      </w:r>
      <w:r w:rsidRPr="007A20E4">
        <w:rPr>
          <w:color w:val="000000"/>
          <w:kern w:val="20"/>
          <w:szCs w:val="20"/>
        </w:rPr>
        <w:tab/>
      </w:r>
      <w:r w:rsidRPr="007A20E4">
        <w:rPr>
          <w:color w:val="000000"/>
          <w:kern w:val="20"/>
          <w:szCs w:val="20"/>
        </w:rPr>
        <w:tab/>
        <w:t xml:space="preserve">         - županijsko                             1 učenik</w:t>
      </w:r>
    </w:p>
    <w:p w:rsidR="007A20E4" w:rsidRPr="007A20E4" w:rsidRDefault="007A20E4" w:rsidP="007A20E4">
      <w:pPr>
        <w:overflowPunct w:val="0"/>
        <w:autoSpaceDE w:val="0"/>
        <w:autoSpaceDN w:val="0"/>
        <w:adjustRightInd w:val="0"/>
        <w:ind w:left="2160"/>
        <w:textAlignment w:val="baseline"/>
        <w:rPr>
          <w:color w:val="000000"/>
          <w:kern w:val="20"/>
          <w:szCs w:val="20"/>
        </w:rPr>
      </w:pPr>
    </w:p>
    <w:p w:rsidR="007A20E4" w:rsidRPr="007A20E4" w:rsidRDefault="007A20E4" w:rsidP="007A20E4">
      <w:pPr>
        <w:overflowPunct w:val="0"/>
        <w:autoSpaceDE w:val="0"/>
        <w:autoSpaceDN w:val="0"/>
        <w:adjustRightInd w:val="0"/>
        <w:ind w:left="1440"/>
        <w:textAlignment w:val="baseline"/>
        <w:rPr>
          <w:color w:val="000000"/>
          <w:kern w:val="20"/>
          <w:szCs w:val="20"/>
        </w:rPr>
      </w:pPr>
      <w:r w:rsidRPr="007A20E4">
        <w:rPr>
          <w:color w:val="000000"/>
          <w:kern w:val="20"/>
          <w:szCs w:val="20"/>
          <w:u w:val="single"/>
        </w:rPr>
        <w:t>Kemija</w:t>
      </w:r>
      <w:r w:rsidRPr="007A20E4">
        <w:rPr>
          <w:color w:val="000000"/>
          <w:kern w:val="20"/>
          <w:szCs w:val="20"/>
        </w:rPr>
        <w:t>:                                - školsko                                 2 učenika</w:t>
      </w:r>
    </w:p>
    <w:p w:rsidR="007A20E4" w:rsidRPr="007A20E4" w:rsidRDefault="007A20E4" w:rsidP="007A20E4">
      <w:pPr>
        <w:overflowPunct w:val="0"/>
        <w:autoSpaceDE w:val="0"/>
        <w:autoSpaceDN w:val="0"/>
        <w:adjustRightInd w:val="0"/>
        <w:textAlignment w:val="baseline"/>
        <w:rPr>
          <w:color w:val="000000"/>
          <w:kern w:val="20"/>
          <w:szCs w:val="20"/>
        </w:rPr>
      </w:pPr>
      <w:r w:rsidRPr="007A20E4">
        <w:rPr>
          <w:color w:val="000000"/>
          <w:kern w:val="20"/>
          <w:szCs w:val="20"/>
        </w:rPr>
        <w:tab/>
      </w:r>
      <w:r w:rsidRPr="007A20E4">
        <w:rPr>
          <w:color w:val="000000"/>
          <w:kern w:val="20"/>
          <w:szCs w:val="20"/>
        </w:rPr>
        <w:tab/>
      </w:r>
      <w:r w:rsidRPr="007A20E4">
        <w:rPr>
          <w:color w:val="000000"/>
          <w:kern w:val="20"/>
          <w:szCs w:val="20"/>
        </w:rPr>
        <w:tab/>
      </w:r>
      <w:r w:rsidRPr="007A20E4">
        <w:rPr>
          <w:color w:val="000000"/>
          <w:kern w:val="20"/>
          <w:szCs w:val="20"/>
        </w:rPr>
        <w:tab/>
      </w:r>
      <w:r w:rsidRPr="007A20E4">
        <w:rPr>
          <w:color w:val="000000"/>
          <w:kern w:val="20"/>
          <w:szCs w:val="20"/>
        </w:rPr>
        <w:tab/>
        <w:t xml:space="preserve">         - županijsko                            1 učenik</w:t>
      </w:r>
    </w:p>
    <w:p w:rsidR="007A20E4" w:rsidRPr="007A20E4" w:rsidRDefault="007A20E4" w:rsidP="007A20E4">
      <w:pPr>
        <w:overflowPunct w:val="0"/>
        <w:autoSpaceDE w:val="0"/>
        <w:autoSpaceDN w:val="0"/>
        <w:adjustRightInd w:val="0"/>
        <w:textAlignment w:val="baseline"/>
        <w:rPr>
          <w:color w:val="000000"/>
          <w:kern w:val="20"/>
          <w:szCs w:val="20"/>
        </w:rPr>
      </w:pPr>
      <w:r w:rsidRPr="007A20E4">
        <w:rPr>
          <w:color w:val="000000"/>
          <w:kern w:val="20"/>
          <w:szCs w:val="20"/>
        </w:rPr>
        <w:t xml:space="preserve"> </w:t>
      </w:r>
    </w:p>
    <w:p w:rsidR="007A20E4" w:rsidRPr="007A20E4" w:rsidRDefault="007A20E4" w:rsidP="007A20E4">
      <w:pPr>
        <w:overflowPunct w:val="0"/>
        <w:autoSpaceDE w:val="0"/>
        <w:autoSpaceDN w:val="0"/>
        <w:adjustRightInd w:val="0"/>
        <w:ind w:left="630"/>
        <w:textAlignment w:val="baseline"/>
        <w:rPr>
          <w:color w:val="000000"/>
          <w:kern w:val="20"/>
        </w:rPr>
      </w:pPr>
      <w:r w:rsidRPr="007A20E4">
        <w:rPr>
          <w:color w:val="000000"/>
          <w:kern w:val="20"/>
          <w:szCs w:val="20"/>
        </w:rPr>
        <w:t xml:space="preserve"> </w:t>
      </w:r>
    </w:p>
    <w:p w:rsidR="007A20E4" w:rsidRPr="007A20E4" w:rsidRDefault="007A20E4" w:rsidP="007A20E4">
      <w:pPr>
        <w:overflowPunct w:val="0"/>
        <w:autoSpaceDE w:val="0"/>
        <w:autoSpaceDN w:val="0"/>
        <w:adjustRightInd w:val="0"/>
        <w:textAlignment w:val="baseline"/>
        <w:rPr>
          <w:color w:val="000000"/>
          <w:kern w:val="20"/>
          <w:szCs w:val="20"/>
        </w:rPr>
      </w:pPr>
      <w:r w:rsidRPr="007A20E4">
        <w:rPr>
          <w:color w:val="000000"/>
          <w:kern w:val="20"/>
          <w:szCs w:val="20"/>
        </w:rPr>
        <w:t xml:space="preserve">                       </w:t>
      </w:r>
      <w:r w:rsidRPr="007A20E4">
        <w:rPr>
          <w:color w:val="000000"/>
          <w:kern w:val="20"/>
          <w:szCs w:val="20"/>
          <w:u w:val="single"/>
        </w:rPr>
        <w:t xml:space="preserve">Geografija </w:t>
      </w:r>
      <w:r w:rsidRPr="007A20E4">
        <w:rPr>
          <w:color w:val="000000"/>
          <w:kern w:val="20"/>
          <w:szCs w:val="20"/>
        </w:rPr>
        <w:t>:                           - školsko                                 7 učenika</w:t>
      </w:r>
    </w:p>
    <w:p w:rsidR="007A20E4" w:rsidRPr="007A20E4" w:rsidRDefault="007A20E4" w:rsidP="007A20E4">
      <w:pPr>
        <w:overflowPunct w:val="0"/>
        <w:autoSpaceDE w:val="0"/>
        <w:autoSpaceDN w:val="0"/>
        <w:adjustRightInd w:val="0"/>
        <w:ind w:left="90"/>
        <w:textAlignment w:val="baseline"/>
        <w:rPr>
          <w:color w:val="000000"/>
          <w:kern w:val="20"/>
          <w:szCs w:val="20"/>
        </w:rPr>
      </w:pPr>
      <w:r w:rsidRPr="007A20E4">
        <w:rPr>
          <w:color w:val="000000"/>
          <w:kern w:val="20"/>
          <w:szCs w:val="20"/>
        </w:rPr>
        <w:t xml:space="preserve">                                                                    - županijsko                            2 učenika</w:t>
      </w:r>
    </w:p>
    <w:p w:rsidR="007A20E4" w:rsidRPr="007A20E4" w:rsidRDefault="007A20E4" w:rsidP="007A20E4">
      <w:pPr>
        <w:overflowPunct w:val="0"/>
        <w:autoSpaceDE w:val="0"/>
        <w:autoSpaceDN w:val="0"/>
        <w:adjustRightInd w:val="0"/>
        <w:ind w:left="90"/>
        <w:textAlignment w:val="baseline"/>
        <w:rPr>
          <w:color w:val="000000"/>
          <w:kern w:val="20"/>
          <w:szCs w:val="20"/>
        </w:rPr>
      </w:pPr>
      <w:r w:rsidRPr="007A20E4">
        <w:rPr>
          <w:color w:val="000000"/>
          <w:kern w:val="20"/>
          <w:szCs w:val="20"/>
        </w:rPr>
        <w:t xml:space="preserve"> </w:t>
      </w:r>
      <w:r w:rsidRPr="007A20E4">
        <w:rPr>
          <w:color w:val="000000"/>
          <w:kern w:val="20"/>
          <w:szCs w:val="20"/>
        </w:rPr>
        <w:tab/>
      </w:r>
      <w:r w:rsidRPr="007A20E4">
        <w:rPr>
          <w:color w:val="000000"/>
          <w:kern w:val="20"/>
          <w:szCs w:val="20"/>
        </w:rPr>
        <w:tab/>
      </w:r>
      <w:r w:rsidRPr="007A20E4">
        <w:rPr>
          <w:color w:val="000000"/>
          <w:kern w:val="20"/>
          <w:szCs w:val="20"/>
        </w:rPr>
        <w:tab/>
      </w:r>
      <w:r w:rsidRPr="007A20E4">
        <w:rPr>
          <w:color w:val="000000"/>
          <w:kern w:val="20"/>
          <w:szCs w:val="20"/>
        </w:rPr>
        <w:tab/>
      </w:r>
      <w:r w:rsidRPr="007A20E4">
        <w:rPr>
          <w:color w:val="000000"/>
          <w:kern w:val="20"/>
          <w:szCs w:val="20"/>
        </w:rPr>
        <w:tab/>
        <w:t xml:space="preserve">         - državno                                 1 učenik </w:t>
      </w:r>
    </w:p>
    <w:p w:rsidR="007A20E4" w:rsidRPr="007A20E4" w:rsidRDefault="007A20E4" w:rsidP="007A20E4">
      <w:pPr>
        <w:overflowPunct w:val="0"/>
        <w:autoSpaceDE w:val="0"/>
        <w:autoSpaceDN w:val="0"/>
        <w:adjustRightInd w:val="0"/>
        <w:ind w:left="2070"/>
        <w:textAlignment w:val="baseline"/>
        <w:rPr>
          <w:color w:val="000000"/>
          <w:kern w:val="20"/>
          <w:szCs w:val="20"/>
        </w:rPr>
      </w:pPr>
      <w:r w:rsidRPr="007A20E4">
        <w:rPr>
          <w:color w:val="000000"/>
          <w:kern w:val="20"/>
          <w:szCs w:val="20"/>
        </w:rPr>
        <w:t xml:space="preserve">               </w:t>
      </w:r>
    </w:p>
    <w:p w:rsidR="007A20E4" w:rsidRPr="007A20E4" w:rsidRDefault="007A20E4" w:rsidP="007A20E4">
      <w:pPr>
        <w:overflowPunct w:val="0"/>
        <w:autoSpaceDE w:val="0"/>
        <w:autoSpaceDN w:val="0"/>
        <w:adjustRightInd w:val="0"/>
        <w:ind w:left="90"/>
        <w:textAlignment w:val="baseline"/>
        <w:rPr>
          <w:color w:val="000000"/>
          <w:kern w:val="20"/>
          <w:szCs w:val="20"/>
        </w:rPr>
      </w:pPr>
      <w:r w:rsidRPr="007A20E4">
        <w:rPr>
          <w:b/>
          <w:kern w:val="20"/>
          <w:szCs w:val="20"/>
        </w:rPr>
        <w:t>Sportska n</w:t>
      </w:r>
      <w:r w:rsidRPr="007A20E4">
        <w:rPr>
          <w:color w:val="000000"/>
          <w:kern w:val="20"/>
          <w:szCs w:val="20"/>
        </w:rPr>
        <w:t xml:space="preserve">atjecanja u </w:t>
      </w:r>
      <w:r w:rsidRPr="007A20E4">
        <w:rPr>
          <w:rFonts w:hint="eastAsia"/>
          <w:color w:val="000000"/>
          <w:kern w:val="20"/>
          <w:szCs w:val="20"/>
        </w:rPr>
        <w:t>š</w:t>
      </w:r>
      <w:r w:rsidRPr="007A20E4">
        <w:rPr>
          <w:color w:val="000000"/>
          <w:kern w:val="20"/>
          <w:szCs w:val="20"/>
        </w:rPr>
        <w:t>kolskoj godini 2020./2021. nisu se odr</w:t>
      </w:r>
      <w:r w:rsidRPr="007A20E4">
        <w:rPr>
          <w:rFonts w:hint="eastAsia"/>
          <w:color w:val="000000"/>
          <w:kern w:val="20"/>
          <w:szCs w:val="20"/>
        </w:rPr>
        <w:t>ž</w:t>
      </w:r>
      <w:r w:rsidRPr="007A20E4">
        <w:rPr>
          <w:color w:val="000000"/>
          <w:kern w:val="20"/>
          <w:szCs w:val="20"/>
        </w:rPr>
        <w:t>avala iz epidemiolo</w:t>
      </w:r>
      <w:r w:rsidRPr="007A20E4">
        <w:rPr>
          <w:rFonts w:hint="eastAsia"/>
          <w:color w:val="000000"/>
          <w:kern w:val="20"/>
          <w:szCs w:val="20"/>
        </w:rPr>
        <w:t>š</w:t>
      </w:r>
      <w:r w:rsidRPr="007A20E4">
        <w:rPr>
          <w:color w:val="000000"/>
          <w:kern w:val="20"/>
          <w:szCs w:val="20"/>
        </w:rPr>
        <w:t xml:space="preserve">kih razloga. </w:t>
      </w:r>
    </w:p>
    <w:p w:rsidR="007A20E4" w:rsidRDefault="007A20E4" w:rsidP="007A20E4">
      <w:pPr>
        <w:pStyle w:val="Bezproreda"/>
        <w:rPr>
          <w:rFonts w:ascii="Times New Roman" w:hAnsi="Times New Roman"/>
          <w:sz w:val="24"/>
          <w:szCs w:val="24"/>
        </w:rPr>
      </w:pPr>
    </w:p>
    <w:p w:rsidR="00C1697C" w:rsidRDefault="00C1697C" w:rsidP="006B0E19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7046A7" w:rsidRPr="003D1F1D" w:rsidRDefault="007046A7" w:rsidP="007046A7">
      <w:pPr>
        <w:pStyle w:val="Odlomakpopisa"/>
        <w:numPr>
          <w:ilvl w:val="0"/>
          <w:numId w:val="5"/>
        </w:numPr>
      </w:pPr>
      <w:r>
        <w:t>Tijekom školske godine 2020./2021. sva stručna usavršavanja učitelja, stručnih suradnika i ravnatelja bila su u funkciji osposobljavanja za provedbu „Škole za život“ te nesmetanog odvijanja online nastave. Organizirana su od strane Ministarstva znanosti i obrazovanja i Agencije za odgoj i obrazovanje.</w:t>
      </w:r>
    </w:p>
    <w:p w:rsidR="00D003FE" w:rsidRDefault="00121FA3" w:rsidP="0067118A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Stručno usavršavanje </w:t>
      </w:r>
      <w:r w:rsidR="007046A7">
        <w:rPr>
          <w:rFonts w:ascii="Times New Roman" w:hAnsi="Times New Roman"/>
          <w:sz w:val="24"/>
          <w:szCs w:val="24"/>
        </w:rPr>
        <w:t>ravnatelja, tajnice i računovođe</w:t>
      </w:r>
      <w:r>
        <w:rPr>
          <w:rFonts w:ascii="Times New Roman" w:hAnsi="Times New Roman"/>
          <w:sz w:val="24"/>
          <w:szCs w:val="24"/>
        </w:rPr>
        <w:t xml:space="preserve"> </w:t>
      </w:r>
      <w:r w:rsidR="007046A7">
        <w:rPr>
          <w:rFonts w:ascii="Times New Roman" w:hAnsi="Times New Roman"/>
          <w:sz w:val="24"/>
          <w:szCs w:val="24"/>
        </w:rPr>
        <w:t>održavalo se putem seminara uživo</w:t>
      </w:r>
      <w:r>
        <w:rPr>
          <w:rFonts w:ascii="Times New Roman" w:hAnsi="Times New Roman"/>
          <w:sz w:val="24"/>
          <w:szCs w:val="24"/>
        </w:rPr>
        <w:t>. Za stručno usavršavanje zaposlenika škole u</w:t>
      </w:r>
      <w:r w:rsidR="0067118A">
        <w:rPr>
          <w:rFonts w:ascii="Times New Roman" w:hAnsi="Times New Roman"/>
          <w:sz w:val="24"/>
          <w:szCs w:val="24"/>
        </w:rPr>
        <w:t>trošeno je ukupno</w:t>
      </w:r>
      <w:r w:rsidR="007046A7">
        <w:rPr>
          <w:rFonts w:ascii="Times New Roman" w:hAnsi="Times New Roman"/>
          <w:sz w:val="24"/>
          <w:szCs w:val="24"/>
        </w:rPr>
        <w:t xml:space="preserve"> 18.398 kn.</w:t>
      </w:r>
    </w:p>
    <w:p w:rsidR="00121FA3" w:rsidRPr="00457023" w:rsidRDefault="00121FA3" w:rsidP="00457023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prošloj školskoj godini  </w:t>
      </w:r>
      <w:r w:rsidR="00F128AA">
        <w:rPr>
          <w:rFonts w:ascii="Times New Roman" w:hAnsi="Times New Roman"/>
          <w:sz w:val="24"/>
          <w:szCs w:val="24"/>
        </w:rPr>
        <w:t>sitnog inventara</w:t>
      </w:r>
      <w:r>
        <w:rPr>
          <w:rFonts w:ascii="Times New Roman" w:hAnsi="Times New Roman"/>
          <w:sz w:val="24"/>
          <w:szCs w:val="24"/>
        </w:rPr>
        <w:t xml:space="preserve"> i opreme nabavljeno je ukupno u vrijednosti od </w:t>
      </w:r>
      <w:r w:rsidR="007046A7">
        <w:rPr>
          <w:rFonts w:ascii="Times New Roman" w:hAnsi="Times New Roman"/>
          <w:sz w:val="24"/>
          <w:szCs w:val="24"/>
        </w:rPr>
        <w:t>195.105</w:t>
      </w:r>
      <w:r w:rsidR="00266A30">
        <w:rPr>
          <w:rFonts w:ascii="Times New Roman" w:hAnsi="Times New Roman"/>
          <w:sz w:val="24"/>
          <w:szCs w:val="24"/>
        </w:rPr>
        <w:t xml:space="preserve"> </w:t>
      </w:r>
      <w:r w:rsidRPr="00457023">
        <w:rPr>
          <w:rFonts w:ascii="Times New Roman" w:hAnsi="Times New Roman"/>
          <w:sz w:val="24"/>
          <w:szCs w:val="24"/>
        </w:rPr>
        <w:t>kn.</w:t>
      </w:r>
    </w:p>
    <w:p w:rsidR="003B5521" w:rsidRDefault="003B5521" w:rsidP="0044681A">
      <w:pPr>
        <w:spacing w:line="360" w:lineRule="auto"/>
        <w:jc w:val="both"/>
      </w:pPr>
    </w:p>
    <w:p w:rsidR="0044681A" w:rsidRDefault="0044681A" w:rsidP="0044681A">
      <w:pPr>
        <w:spacing w:line="360" w:lineRule="auto"/>
        <w:jc w:val="both"/>
        <w:rPr>
          <w:b/>
        </w:rPr>
      </w:pPr>
      <w:r w:rsidRPr="0044681A">
        <w:rPr>
          <w:b/>
        </w:rPr>
        <w:t>7. Ostala obrazloženja i dokumenti</w:t>
      </w:r>
    </w:p>
    <w:p w:rsidR="00350F19" w:rsidRDefault="005A459C" w:rsidP="0044681A">
      <w:pPr>
        <w:spacing w:line="360" w:lineRule="auto"/>
        <w:jc w:val="both"/>
      </w:pPr>
      <w:r>
        <w:t>Financijski plan za 20</w:t>
      </w:r>
      <w:r w:rsidR="009608C0">
        <w:t>2</w:t>
      </w:r>
      <w:r w:rsidR="007046A7">
        <w:t>2</w:t>
      </w:r>
      <w:r>
        <w:t xml:space="preserve">. razrađen je po stavkama na temelju podataka </w:t>
      </w:r>
      <w:r w:rsidR="0090174C">
        <w:t>iz</w:t>
      </w:r>
      <w:r>
        <w:t xml:space="preserve"> prethodn</w:t>
      </w:r>
      <w:r w:rsidR="0090174C">
        <w:t>ih</w:t>
      </w:r>
      <w:r>
        <w:t xml:space="preserve"> godin</w:t>
      </w:r>
      <w:r w:rsidR="0090174C">
        <w:t>a,</w:t>
      </w:r>
      <w:r>
        <w:t xml:space="preserve"> </w:t>
      </w:r>
      <w:r w:rsidR="002B5D69">
        <w:t>i limita zadanih od strane Zagrebačke Županije.</w:t>
      </w:r>
    </w:p>
    <w:p w:rsidR="00776D1C" w:rsidRDefault="00776D1C" w:rsidP="0044681A">
      <w:pPr>
        <w:spacing w:line="360" w:lineRule="auto"/>
        <w:jc w:val="both"/>
      </w:pPr>
    </w:p>
    <w:p w:rsidR="00776D1C" w:rsidRDefault="00776D1C" w:rsidP="0044681A">
      <w:pPr>
        <w:spacing w:line="360" w:lineRule="auto"/>
        <w:jc w:val="both"/>
      </w:pPr>
    </w:p>
    <w:p w:rsidR="00CA72A5" w:rsidRDefault="00831431" w:rsidP="0044681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6D1C">
        <w:t xml:space="preserve">       </w:t>
      </w:r>
      <w:r>
        <w:t>Ravnatelj</w:t>
      </w:r>
      <w:r w:rsidR="00CA72A5">
        <w:t>:</w:t>
      </w:r>
    </w:p>
    <w:p w:rsidR="00831431" w:rsidRDefault="00CA72A5" w:rsidP="0044681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3B75">
        <w:t xml:space="preserve">            </w:t>
      </w:r>
      <w:r w:rsidR="00831431">
        <w:tab/>
      </w:r>
      <w:r>
        <w:t xml:space="preserve">Arsen </w:t>
      </w:r>
      <w:proofErr w:type="spellStart"/>
      <w:r>
        <w:t>Šarunić</w:t>
      </w:r>
      <w:proofErr w:type="spellEnd"/>
      <w:r w:rsidR="00AB2A2D">
        <w:t>,</w:t>
      </w:r>
      <w:r>
        <w:t xml:space="preserve"> </w:t>
      </w:r>
      <w:proofErr w:type="spellStart"/>
      <w:r>
        <w:t>dipl,in</w:t>
      </w:r>
      <w:r w:rsidR="00300006">
        <w:t>g</w:t>
      </w:r>
      <w:r>
        <w:t>.el</w:t>
      </w:r>
      <w:proofErr w:type="spellEnd"/>
      <w:r>
        <w:t>.</w:t>
      </w:r>
    </w:p>
    <w:sectPr w:rsidR="00831431" w:rsidSect="00B65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C1DA4"/>
    <w:multiLevelType w:val="hybridMultilevel"/>
    <w:tmpl w:val="E59E65D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46E3"/>
    <w:multiLevelType w:val="hybridMultilevel"/>
    <w:tmpl w:val="52282B1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7D7E"/>
    <w:multiLevelType w:val="hybridMultilevel"/>
    <w:tmpl w:val="31FC03DC"/>
    <w:lvl w:ilvl="0" w:tplc="041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07AA0"/>
    <w:multiLevelType w:val="hybridMultilevel"/>
    <w:tmpl w:val="5B2C1A8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D2F92"/>
    <w:multiLevelType w:val="hybridMultilevel"/>
    <w:tmpl w:val="6324EE0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7A"/>
    <w:rsid w:val="0000187A"/>
    <w:rsid w:val="00006F02"/>
    <w:rsid w:val="00010164"/>
    <w:rsid w:val="000351F6"/>
    <w:rsid w:val="00067BAD"/>
    <w:rsid w:val="00073771"/>
    <w:rsid w:val="00075B68"/>
    <w:rsid w:val="00076A7F"/>
    <w:rsid w:val="00091B49"/>
    <w:rsid w:val="000941EA"/>
    <w:rsid w:val="000A5EBD"/>
    <w:rsid w:val="000C1F06"/>
    <w:rsid w:val="000E41CC"/>
    <w:rsid w:val="00121FA3"/>
    <w:rsid w:val="001309CA"/>
    <w:rsid w:val="0013531F"/>
    <w:rsid w:val="00184777"/>
    <w:rsid w:val="001913FC"/>
    <w:rsid w:val="0019372F"/>
    <w:rsid w:val="00195DFE"/>
    <w:rsid w:val="001A3C5E"/>
    <w:rsid w:val="001B467D"/>
    <w:rsid w:val="001F6301"/>
    <w:rsid w:val="00203E5B"/>
    <w:rsid w:val="002041CE"/>
    <w:rsid w:val="002113FA"/>
    <w:rsid w:val="00214210"/>
    <w:rsid w:val="00225185"/>
    <w:rsid w:val="00237411"/>
    <w:rsid w:val="00266601"/>
    <w:rsid w:val="00266A30"/>
    <w:rsid w:val="00267EC5"/>
    <w:rsid w:val="00274878"/>
    <w:rsid w:val="00281809"/>
    <w:rsid w:val="002A4817"/>
    <w:rsid w:val="002B5D69"/>
    <w:rsid w:val="002C4E89"/>
    <w:rsid w:val="002E3BA2"/>
    <w:rsid w:val="00300006"/>
    <w:rsid w:val="003209BA"/>
    <w:rsid w:val="00323BE7"/>
    <w:rsid w:val="00350F19"/>
    <w:rsid w:val="00373D93"/>
    <w:rsid w:val="003A2C90"/>
    <w:rsid w:val="003A5978"/>
    <w:rsid w:val="003B5521"/>
    <w:rsid w:val="003B7BC7"/>
    <w:rsid w:val="003D0CC1"/>
    <w:rsid w:val="003F0E2F"/>
    <w:rsid w:val="00407326"/>
    <w:rsid w:val="00413754"/>
    <w:rsid w:val="004169B4"/>
    <w:rsid w:val="004272A3"/>
    <w:rsid w:val="00443FA2"/>
    <w:rsid w:val="0044681A"/>
    <w:rsid w:val="00446DBF"/>
    <w:rsid w:val="00457023"/>
    <w:rsid w:val="00472DA3"/>
    <w:rsid w:val="004A216E"/>
    <w:rsid w:val="004A7CC6"/>
    <w:rsid w:val="004C2C46"/>
    <w:rsid w:val="00520F03"/>
    <w:rsid w:val="00525B4A"/>
    <w:rsid w:val="00543B75"/>
    <w:rsid w:val="00551F2A"/>
    <w:rsid w:val="00577D7B"/>
    <w:rsid w:val="005851B2"/>
    <w:rsid w:val="0059425C"/>
    <w:rsid w:val="005A459C"/>
    <w:rsid w:val="005C0CD6"/>
    <w:rsid w:val="005F56F8"/>
    <w:rsid w:val="006254D8"/>
    <w:rsid w:val="006504C9"/>
    <w:rsid w:val="0067118A"/>
    <w:rsid w:val="00682D05"/>
    <w:rsid w:val="006B0E19"/>
    <w:rsid w:val="006C586B"/>
    <w:rsid w:val="006D461B"/>
    <w:rsid w:val="006E20B3"/>
    <w:rsid w:val="007046A7"/>
    <w:rsid w:val="007330EC"/>
    <w:rsid w:val="00745274"/>
    <w:rsid w:val="0075439A"/>
    <w:rsid w:val="00771502"/>
    <w:rsid w:val="00776D1C"/>
    <w:rsid w:val="00781EB1"/>
    <w:rsid w:val="007908D9"/>
    <w:rsid w:val="00792D85"/>
    <w:rsid w:val="007A20E4"/>
    <w:rsid w:val="00823BA5"/>
    <w:rsid w:val="00831431"/>
    <w:rsid w:val="008716D7"/>
    <w:rsid w:val="00873A7C"/>
    <w:rsid w:val="00876237"/>
    <w:rsid w:val="00893726"/>
    <w:rsid w:val="008E2D2E"/>
    <w:rsid w:val="008F6EEF"/>
    <w:rsid w:val="0090174C"/>
    <w:rsid w:val="00924BDC"/>
    <w:rsid w:val="009608C0"/>
    <w:rsid w:val="009743EB"/>
    <w:rsid w:val="009873CC"/>
    <w:rsid w:val="009A2518"/>
    <w:rsid w:val="009D115E"/>
    <w:rsid w:val="009D23BA"/>
    <w:rsid w:val="009E3469"/>
    <w:rsid w:val="009F7D6D"/>
    <w:rsid w:val="00A44A90"/>
    <w:rsid w:val="00A50110"/>
    <w:rsid w:val="00A80249"/>
    <w:rsid w:val="00AB2A2D"/>
    <w:rsid w:val="00AC22CC"/>
    <w:rsid w:val="00AD0DE7"/>
    <w:rsid w:val="00AD15CC"/>
    <w:rsid w:val="00AD346B"/>
    <w:rsid w:val="00AE2765"/>
    <w:rsid w:val="00AE7E3E"/>
    <w:rsid w:val="00B13B92"/>
    <w:rsid w:val="00B141AD"/>
    <w:rsid w:val="00B21F84"/>
    <w:rsid w:val="00B65BCB"/>
    <w:rsid w:val="00B7725D"/>
    <w:rsid w:val="00BB1CFC"/>
    <w:rsid w:val="00C1697C"/>
    <w:rsid w:val="00C333BF"/>
    <w:rsid w:val="00C6636A"/>
    <w:rsid w:val="00C729AF"/>
    <w:rsid w:val="00C733B3"/>
    <w:rsid w:val="00C75775"/>
    <w:rsid w:val="00CA72A5"/>
    <w:rsid w:val="00CB7E3F"/>
    <w:rsid w:val="00CE7E68"/>
    <w:rsid w:val="00CF5E8D"/>
    <w:rsid w:val="00D003FE"/>
    <w:rsid w:val="00D739DB"/>
    <w:rsid w:val="00D855AF"/>
    <w:rsid w:val="00D915FA"/>
    <w:rsid w:val="00D93EF5"/>
    <w:rsid w:val="00D94C01"/>
    <w:rsid w:val="00DC3183"/>
    <w:rsid w:val="00DE0930"/>
    <w:rsid w:val="00DF0EC6"/>
    <w:rsid w:val="00E0039F"/>
    <w:rsid w:val="00E164CB"/>
    <w:rsid w:val="00E2259C"/>
    <w:rsid w:val="00E35776"/>
    <w:rsid w:val="00E40946"/>
    <w:rsid w:val="00E91E8D"/>
    <w:rsid w:val="00EB3053"/>
    <w:rsid w:val="00EB7863"/>
    <w:rsid w:val="00EC2305"/>
    <w:rsid w:val="00EC5C48"/>
    <w:rsid w:val="00ED64DC"/>
    <w:rsid w:val="00F128AA"/>
    <w:rsid w:val="00F313D6"/>
    <w:rsid w:val="00F72423"/>
    <w:rsid w:val="00F85285"/>
    <w:rsid w:val="00F946BF"/>
    <w:rsid w:val="00FA6BFA"/>
    <w:rsid w:val="00F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FCE29"/>
  <w15:docId w15:val="{30BF64B4-57BA-4F4B-AFC6-51EE4FB1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5BC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46DBF"/>
    <w:rPr>
      <w:rFonts w:ascii="Tahoma" w:hAnsi="Tahoma" w:cs="Tahoma"/>
      <w:sz w:val="16"/>
      <w:szCs w:val="16"/>
    </w:rPr>
  </w:style>
  <w:style w:type="paragraph" w:styleId="Bezproreda">
    <w:name w:val="No Spacing"/>
    <w:qFormat/>
    <w:rsid w:val="00121FA3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C1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E9DA1-8317-430C-B04A-D74CF427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1202</Words>
  <Characters>6857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OBRAZLOŽENJE FINANCIJSKOG PLANA OŠ LUKE  ZA 2012</vt:lpstr>
      <vt:lpstr>OBRAZLOŽENJE FINANCIJSKOG PLANA OŠ LUKE  ZA 2012</vt:lpstr>
    </vt:vector>
  </TitlesOfParts>
  <Company>MZOŠ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FINANCIJSKOG PLANA OŠ LUKE  ZA 2012</dc:title>
  <dc:creator>OŠ LUKA</dc:creator>
  <cp:lastModifiedBy>Korisnik</cp:lastModifiedBy>
  <cp:revision>10</cp:revision>
  <cp:lastPrinted>2020-11-23T10:19:00Z</cp:lastPrinted>
  <dcterms:created xsi:type="dcterms:W3CDTF">2021-11-17T08:28:00Z</dcterms:created>
  <dcterms:modified xsi:type="dcterms:W3CDTF">2021-11-22T10:34:00Z</dcterms:modified>
</cp:coreProperties>
</file>