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REPUBLIKA HRVATSKA </w:t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>ZAGREBAČKA ŽUPANIJA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lang w:val="hr-HR"/>
        </w:rPr>
      </w:pPr>
      <w:r w:rsidRPr="00E669F8">
        <w:rPr>
          <w:rFonts w:asciiTheme="minorHAnsi" w:hAnsiTheme="minorHAnsi"/>
          <w:lang w:val="hr-HR"/>
        </w:rPr>
        <w:t>OPĆINA PUŠĆA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b/>
          <w:lang w:val="hr-HR"/>
        </w:rPr>
      </w:pPr>
      <w:r w:rsidRPr="00E669F8">
        <w:rPr>
          <w:rFonts w:asciiTheme="minorHAnsi" w:hAnsiTheme="minorHAnsi"/>
          <w:b/>
          <w:lang w:val="hr-HR"/>
        </w:rPr>
        <w:t xml:space="preserve">OSNOVNA ŠKOLA PUŠĆA </w:t>
      </w:r>
    </w:p>
    <w:p w:rsidR="00E669F8" w:rsidRPr="00E669F8" w:rsidRDefault="001A4985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KLASA: 003-04</w:t>
      </w:r>
      <w:r w:rsidR="00E669F8">
        <w:rPr>
          <w:rFonts w:asciiTheme="minorHAnsi" w:hAnsiTheme="minorHAnsi"/>
          <w:sz w:val="24"/>
        </w:rPr>
        <w:t>/16-01/</w:t>
      </w:r>
      <w:r w:rsidR="00E317AD">
        <w:rPr>
          <w:rFonts w:asciiTheme="minorHAnsi" w:hAnsiTheme="minorHAnsi"/>
          <w:sz w:val="24"/>
        </w:rPr>
        <w:t>23</w:t>
      </w:r>
    </w:p>
    <w:p w:rsidR="00E669F8" w:rsidRPr="00E669F8" w:rsidRDefault="00BF5AA9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URBROJ: 238/24-38-16-03</w:t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 xml:space="preserve">U Donjoj </w:t>
      </w:r>
      <w:r>
        <w:rPr>
          <w:rFonts w:asciiTheme="minorHAnsi" w:hAnsiTheme="minorHAnsi"/>
          <w:sz w:val="24"/>
        </w:rPr>
        <w:t xml:space="preserve">Pušći, </w:t>
      </w:r>
      <w:r w:rsidR="00E317AD">
        <w:rPr>
          <w:rFonts w:asciiTheme="minorHAnsi" w:hAnsiTheme="minorHAnsi"/>
          <w:sz w:val="24"/>
        </w:rPr>
        <w:t>14</w:t>
      </w:r>
      <w:r w:rsidRPr="00E669F8">
        <w:rPr>
          <w:rFonts w:asciiTheme="minorHAnsi" w:hAnsiTheme="minorHAnsi"/>
          <w:sz w:val="24"/>
        </w:rPr>
        <w:t>.</w:t>
      </w:r>
      <w:r w:rsidR="00E317AD">
        <w:rPr>
          <w:rFonts w:asciiTheme="minorHAnsi" w:hAnsiTheme="minorHAnsi"/>
          <w:sz w:val="24"/>
        </w:rPr>
        <w:t>10</w:t>
      </w:r>
      <w:r w:rsidRPr="00E669F8">
        <w:rPr>
          <w:rFonts w:asciiTheme="minorHAnsi" w:hAnsiTheme="minorHAnsi"/>
          <w:sz w:val="24"/>
        </w:rPr>
        <w:t>.2016.</w:t>
      </w:r>
    </w:p>
    <w:p w:rsidR="009B2A66" w:rsidRPr="00E669F8" w:rsidRDefault="009B2A66">
      <w:pPr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>Temeljem članka 91. Statuta OŠ Pušća, ravnatelj Arsen Š</w:t>
      </w:r>
      <w:r w:rsidR="0005748A">
        <w:rPr>
          <w:rFonts w:asciiTheme="minorHAnsi" w:hAnsiTheme="minorHAnsi"/>
          <w:sz w:val="24"/>
          <w:szCs w:val="24"/>
        </w:rPr>
        <w:t>a</w:t>
      </w:r>
      <w:r w:rsidRPr="00E669F8">
        <w:rPr>
          <w:rFonts w:asciiTheme="minorHAnsi" w:hAnsiTheme="minorHAnsi"/>
          <w:sz w:val="24"/>
          <w:szCs w:val="24"/>
        </w:rPr>
        <w:t>runić donosi</w:t>
      </w: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  <w:r w:rsidRPr="00E669F8">
        <w:rPr>
          <w:rFonts w:asciiTheme="minorHAnsi" w:hAnsiTheme="minorHAnsi"/>
          <w:b/>
          <w:sz w:val="32"/>
          <w:szCs w:val="32"/>
        </w:rPr>
        <w:t>Procedur</w:t>
      </w:r>
      <w:r w:rsidR="00F33893">
        <w:rPr>
          <w:rFonts w:asciiTheme="minorHAnsi" w:hAnsiTheme="minorHAnsi"/>
          <w:b/>
          <w:sz w:val="32"/>
          <w:szCs w:val="32"/>
        </w:rPr>
        <w:t>u</w:t>
      </w:r>
      <w:r w:rsidRPr="00E669F8">
        <w:rPr>
          <w:rFonts w:asciiTheme="minorHAnsi" w:hAnsiTheme="minorHAnsi"/>
          <w:b/>
          <w:sz w:val="32"/>
          <w:szCs w:val="32"/>
        </w:rPr>
        <w:t xml:space="preserve"> praćenja i naplate prihoda i primit</w:t>
      </w:r>
      <w:r w:rsidR="00FC7E15">
        <w:rPr>
          <w:rFonts w:asciiTheme="minorHAnsi" w:hAnsiTheme="minorHAnsi"/>
          <w:b/>
          <w:sz w:val="32"/>
          <w:szCs w:val="32"/>
        </w:rPr>
        <w:t>a</w:t>
      </w:r>
      <w:r w:rsidRPr="00E669F8">
        <w:rPr>
          <w:rFonts w:asciiTheme="minorHAnsi" w:hAnsiTheme="minorHAnsi"/>
          <w:b/>
          <w:sz w:val="32"/>
          <w:szCs w:val="32"/>
        </w:rPr>
        <w:t>ka</w:t>
      </w:r>
      <w:r w:rsidR="00BF5AA9">
        <w:rPr>
          <w:rFonts w:asciiTheme="minorHAnsi" w:hAnsiTheme="minorHAnsi"/>
          <w:b/>
          <w:sz w:val="32"/>
          <w:szCs w:val="32"/>
        </w:rPr>
        <w:t xml:space="preserve"> za sufinancirane cijene obroka</w:t>
      </w:r>
      <w:r w:rsidR="00266DC2">
        <w:rPr>
          <w:rFonts w:asciiTheme="minorHAnsi" w:hAnsiTheme="minorHAnsi"/>
          <w:b/>
          <w:sz w:val="32"/>
          <w:szCs w:val="32"/>
        </w:rPr>
        <w:t xml:space="preserve"> </w:t>
      </w:r>
      <w:r w:rsidR="00BF5AA9">
        <w:rPr>
          <w:rFonts w:asciiTheme="minorHAnsi" w:hAnsiTheme="minorHAnsi"/>
          <w:b/>
          <w:sz w:val="32"/>
          <w:szCs w:val="32"/>
        </w:rPr>
        <w:t>u školskoj kuhinji</w:t>
      </w: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1.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Ovim se aktom utvrđuje obveza pojedinih službi OŠ Pušća </w:t>
      </w:r>
      <w:r>
        <w:rPr>
          <w:rFonts w:asciiTheme="minorHAnsi" w:hAnsiTheme="minorHAnsi"/>
          <w:sz w:val="24"/>
          <w:szCs w:val="24"/>
        </w:rPr>
        <w:t>(u nastavku: Škola) te propisuje procedura, odnosno način i rokovi praćenja i naplate prihoda i primit</w:t>
      </w:r>
      <w:r w:rsidR="003F635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ka Škole.</w:t>
      </w:r>
    </w:p>
    <w:p w:rsidR="00E669F8" w:rsidRDefault="00E669F8" w:rsidP="00266DC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Prihodi koje Škola naplaćuje su vlastiti prihodi od</w:t>
      </w:r>
      <w:r w:rsidR="00266DC2">
        <w:rPr>
          <w:rFonts w:asciiTheme="minorHAnsi" w:hAnsiTheme="minorHAnsi"/>
          <w:sz w:val="24"/>
          <w:szCs w:val="24"/>
        </w:rPr>
        <w:t xml:space="preserve"> sufinancirane cijene obroka u školskoj kuhinji.</w:t>
      </w:r>
      <w:r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2.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članka 1. izvodi se po sljedećem postupku, osim ako posebnim propisom nije drugačije određeno: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F33893" w:rsidTr="00B0506F">
        <w:trPr>
          <w:trHeight w:val="37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F33893" w:rsidTr="00B0506F">
        <w:tc>
          <w:tcPr>
            <w:tcW w:w="70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F33893" w:rsidTr="00B0506F">
        <w:trPr>
          <w:trHeight w:val="935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Ugovor, narudžbenica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4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Izdavanje/izrada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699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Ravnatelj 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od izrade računa</w:t>
            </w:r>
          </w:p>
        </w:tc>
      </w:tr>
      <w:tr w:rsidR="00F33893" w:rsidTr="00B0506F">
        <w:trPr>
          <w:trHeight w:val="7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Slanje izlaznog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nakon ovjere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12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izlaznih računa, Glavna knjiga</w:t>
            </w:r>
          </w:p>
        </w:tc>
        <w:tc>
          <w:tcPr>
            <w:tcW w:w="1837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Unutar mjeseca na koji se račun odnosi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Evidentiranje naplaćenih prihoda</w:t>
            </w:r>
          </w:p>
        </w:tc>
        <w:tc>
          <w:tcPr>
            <w:tcW w:w="1712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ulaznih računa, Glavna knjiga</w:t>
            </w:r>
          </w:p>
        </w:tc>
        <w:tc>
          <w:tcPr>
            <w:tcW w:w="1837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Praćenje naplate prihoda (analitika)</w:t>
            </w:r>
          </w:p>
        </w:tc>
        <w:tc>
          <w:tcPr>
            <w:tcW w:w="1712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Izvadak po poslovnom računu/Blagajnički izvještaj - uplatnice</w:t>
            </w:r>
          </w:p>
        </w:tc>
        <w:tc>
          <w:tcPr>
            <w:tcW w:w="1837" w:type="dxa"/>
          </w:tcPr>
          <w:p w:rsidR="00D72BD9" w:rsidRDefault="0089724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9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712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Izvod otvorenih stavaka</w:t>
            </w:r>
          </w:p>
        </w:tc>
        <w:tc>
          <w:tcPr>
            <w:tcW w:w="1837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Mjesečno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Opomene i opomene pred tužbu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Odluka o prisilnoj naplati potraživanja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B0506F" w:rsidTr="00B0506F">
        <w:trPr>
          <w:trHeight w:val="710"/>
        </w:trPr>
        <w:tc>
          <w:tcPr>
            <w:tcW w:w="700" w:type="dxa"/>
          </w:tcPr>
          <w:p w:rsidR="00B0506F" w:rsidRDefault="00B0506F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Ovrha – prisilna naplata potraživanja u skladu s Ovršnim zakonom</w:t>
            </w:r>
          </w:p>
        </w:tc>
        <w:tc>
          <w:tcPr>
            <w:tcW w:w="1712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Ovršni postupak kod javnog bilježnika</w:t>
            </w:r>
          </w:p>
        </w:tc>
        <w:tc>
          <w:tcPr>
            <w:tcW w:w="1837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dana nakon donošenja Odluke</w:t>
            </w:r>
          </w:p>
        </w:tc>
      </w:tr>
    </w:tbl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3.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Uvodi se redoviti sustav opominjanja po osnovi prihoda koje određeni dužnik ima</w:t>
      </w:r>
      <w:r w:rsidR="00BF5AA9">
        <w:rPr>
          <w:rFonts w:asciiTheme="minorHAnsi" w:hAnsiTheme="minorHAnsi"/>
          <w:sz w:val="24"/>
          <w:szCs w:val="24"/>
        </w:rPr>
        <w:t xml:space="preserve"> prema Školi. Tijekom narednih 6</w:t>
      </w:r>
      <w:r>
        <w:rPr>
          <w:rFonts w:asciiTheme="minorHAnsi" w:hAnsiTheme="minorHAnsi"/>
          <w:sz w:val="24"/>
          <w:szCs w:val="24"/>
        </w:rPr>
        <w:t>0 dana Računovodstvo nadzire naplatu prihoda po opomenama.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4.</w:t>
      </w:r>
    </w:p>
    <w:p w:rsidR="00C66F7F" w:rsidRDefault="00BF5AA9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Nakon što u roku od 6</w:t>
      </w:r>
      <w:r w:rsidR="00C66F7F">
        <w:rPr>
          <w:rFonts w:asciiTheme="minorHAnsi" w:hAnsiTheme="minorHAnsi"/>
          <w:sz w:val="24"/>
          <w:szCs w:val="24"/>
        </w:rPr>
        <w:t xml:space="preserve">0 dana nije naplaćen dug za koji je poslana opomena, računovodstvo o tome obavještava ravnatelja koji donosi Odluku o prisilnoj naplati potraživanja te se pokreće ovršni postupak kod javnog bilježnika. Ovršni postupak se pokreće </w:t>
      </w:r>
      <w:r>
        <w:rPr>
          <w:rFonts w:asciiTheme="minorHAnsi" w:hAnsiTheme="minorHAnsi"/>
          <w:sz w:val="24"/>
          <w:szCs w:val="24"/>
        </w:rPr>
        <w:t>za dugovanja u visini većoj od 1.0</w:t>
      </w:r>
      <w:r w:rsidR="00C66F7F">
        <w:rPr>
          <w:rFonts w:asciiTheme="minorHAnsi" w:hAnsiTheme="minorHAnsi"/>
          <w:sz w:val="24"/>
          <w:szCs w:val="24"/>
        </w:rPr>
        <w:t>00,00 kn po jednom dužniku.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stavka 1. izvodi se po sljedećem postupku: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EC7CA9" w:rsidRPr="00F33893" w:rsidTr="0002365C">
        <w:trPr>
          <w:trHeight w:val="370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EC7CA9" w:rsidRPr="00F33893" w:rsidTr="0002365C">
        <w:tc>
          <w:tcPr>
            <w:tcW w:w="70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Knjigovodstvene kartice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Prikupljanje dokumenatacije za ovršni postupak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Knjigovodstvena kartica ili računi / obračun kamata / opomena s povratnicom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Izrada prijedloga za ovrhu</w:t>
            </w:r>
          </w:p>
        </w:tc>
        <w:tc>
          <w:tcPr>
            <w:tcW w:w="1712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 / Tajništvo</w:t>
            </w:r>
          </w:p>
        </w:tc>
        <w:tc>
          <w:tcPr>
            <w:tcW w:w="2020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837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pokretanja postupka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prijedloga za ovrhu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izrade prijedloga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Pravomoćno rješenje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59514C" w:rsidRPr="0059514C" w:rsidRDefault="0059514C" w:rsidP="0059514C">
      <w:pPr>
        <w:jc w:val="center"/>
        <w:rPr>
          <w:rFonts w:asciiTheme="minorHAnsi" w:hAnsiTheme="minorHAnsi"/>
          <w:b/>
          <w:sz w:val="24"/>
          <w:szCs w:val="24"/>
        </w:rPr>
      </w:pPr>
      <w:r w:rsidRPr="0059514C">
        <w:rPr>
          <w:rFonts w:asciiTheme="minorHAnsi" w:hAnsiTheme="minorHAnsi"/>
          <w:b/>
          <w:sz w:val="24"/>
          <w:szCs w:val="24"/>
        </w:rPr>
        <w:t>Članak 5.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Ova Procedura stupa na snagu danom donošenja i objavit će se na mrežnim stranicama Škole.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RAVNATELJ OŠ PUŠĆA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Arsen Šarunić, dipl. ing. el.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</w:p>
    <w:p w:rsidR="0059514C" w:rsidRPr="00E669F8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</w:p>
    <w:sectPr w:rsidR="0059514C" w:rsidRPr="00E669F8" w:rsidSect="00D72BD9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C"/>
    <w:rsid w:val="0005748A"/>
    <w:rsid w:val="00115A7C"/>
    <w:rsid w:val="00196938"/>
    <w:rsid w:val="001A4985"/>
    <w:rsid w:val="00266DC2"/>
    <w:rsid w:val="003F6355"/>
    <w:rsid w:val="004E32D3"/>
    <w:rsid w:val="0059514C"/>
    <w:rsid w:val="00645C27"/>
    <w:rsid w:val="00703B45"/>
    <w:rsid w:val="0089724F"/>
    <w:rsid w:val="009B2A66"/>
    <w:rsid w:val="00B0506F"/>
    <w:rsid w:val="00BB1413"/>
    <w:rsid w:val="00BF5AA9"/>
    <w:rsid w:val="00C072FB"/>
    <w:rsid w:val="00C66F7F"/>
    <w:rsid w:val="00D72BD9"/>
    <w:rsid w:val="00E317AD"/>
    <w:rsid w:val="00E669F8"/>
    <w:rsid w:val="00EC7CA9"/>
    <w:rsid w:val="00F32E38"/>
    <w:rsid w:val="00F33893"/>
    <w:rsid w:val="00FC7E1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EDB6"/>
  <w15:chartTrackingRefBased/>
  <w15:docId w15:val="{9A1E5C0A-ED4F-4BAF-AB3E-FC7AD67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69F8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69F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F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6D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DC2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46CD-ADE2-4D8D-A32F-B8ECFFB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2016-11-09T09:47:00Z</cp:lastPrinted>
  <dcterms:created xsi:type="dcterms:W3CDTF">2016-10-14T10:45:00Z</dcterms:created>
  <dcterms:modified xsi:type="dcterms:W3CDTF">2016-11-09T09:47:00Z</dcterms:modified>
</cp:coreProperties>
</file>